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5B1F" w14:textId="0090898B" w:rsidR="003B1247" w:rsidRPr="003B1247" w:rsidRDefault="00522472" w:rsidP="00E7519F">
      <w:pPr>
        <w:spacing w:after="60" w:line="240" w:lineRule="auto"/>
        <w:jc w:val="both"/>
        <w:rPr>
          <w:rFonts w:ascii="Montserrat" w:eastAsia="Montserrat" w:hAnsi="Montserrat" w:cs="Montserrat"/>
          <w:b/>
          <w:kern w:val="28"/>
          <w:sz w:val="32"/>
          <w:szCs w:val="32"/>
          <w:lang w:val="en-GB" w:eastAsia="de-DE"/>
        </w:rPr>
      </w:pPr>
      <w:r>
        <w:rPr>
          <w:rFonts w:ascii="Montserrat" w:eastAsia="Montserrat" w:hAnsi="Montserrat" w:cs="Montserrat"/>
          <w:b/>
          <w:kern w:val="28"/>
          <w:sz w:val="32"/>
          <w:szCs w:val="32"/>
          <w:lang w:val="en-GB" w:eastAsia="de-DE"/>
        </w:rPr>
        <w:t xml:space="preserve">Time </w:t>
      </w:r>
      <w:r w:rsidR="00777AAB">
        <w:rPr>
          <w:rFonts w:ascii="Montserrat" w:eastAsia="Montserrat" w:hAnsi="Montserrat" w:cs="Montserrat"/>
          <w:b/>
          <w:kern w:val="28"/>
          <w:sz w:val="32"/>
          <w:szCs w:val="32"/>
          <w:lang w:val="en-GB" w:eastAsia="de-DE"/>
        </w:rPr>
        <w:t>I</w:t>
      </w:r>
      <w:r>
        <w:rPr>
          <w:rFonts w:ascii="Montserrat" w:eastAsia="Montserrat" w:hAnsi="Montserrat" w:cs="Montserrat"/>
          <w:b/>
          <w:kern w:val="28"/>
          <w:sz w:val="32"/>
          <w:szCs w:val="32"/>
          <w:lang w:val="en-GB" w:eastAsia="de-DE"/>
        </w:rPr>
        <w:t xml:space="preserve">nvestment </w:t>
      </w:r>
      <w:r w:rsidR="00777AAB">
        <w:rPr>
          <w:rFonts w:ascii="Montserrat" w:eastAsia="Montserrat" w:hAnsi="Montserrat" w:cs="Montserrat"/>
          <w:b/>
          <w:kern w:val="28"/>
          <w:sz w:val="32"/>
          <w:szCs w:val="32"/>
          <w:lang w:val="en-GB" w:eastAsia="de-DE"/>
        </w:rPr>
        <w:t>E</w:t>
      </w:r>
      <w:r>
        <w:rPr>
          <w:rFonts w:ascii="Montserrat" w:eastAsia="Montserrat" w:hAnsi="Montserrat" w:cs="Montserrat"/>
          <w:b/>
          <w:kern w:val="28"/>
          <w:sz w:val="32"/>
          <w:szCs w:val="32"/>
          <w:lang w:val="en-GB" w:eastAsia="de-DE"/>
        </w:rPr>
        <w:t>stimation:</w:t>
      </w:r>
    </w:p>
    <w:p w14:paraId="3BA2691A" w14:textId="77777777" w:rsidR="00522472" w:rsidRDefault="003B1247" w:rsidP="003B1247">
      <w:pPr>
        <w:spacing w:after="280" w:line="240" w:lineRule="auto"/>
        <w:rPr>
          <w:rFonts w:ascii="Arial" w:eastAsia="Arial" w:hAnsi="Arial" w:cs="Arial"/>
          <w:bCs/>
          <w:kern w:val="28"/>
          <w:lang w:val="en-GB" w:eastAsia="de-DE"/>
        </w:rPr>
      </w:pPr>
      <w:r w:rsidRPr="00407246">
        <w:rPr>
          <w:rFonts w:ascii="Arial" w:eastAsia="Arial" w:hAnsi="Arial" w:cs="Arial"/>
          <w:b/>
          <w:kern w:val="28"/>
          <w:lang w:val="en-GB" w:eastAsia="de-DE"/>
        </w:rPr>
        <w:t xml:space="preserve">To be filled in by the </w:t>
      </w:r>
      <w:r w:rsidR="003F4F78" w:rsidRPr="00407246">
        <w:rPr>
          <w:rFonts w:ascii="Arial" w:eastAsia="Arial" w:hAnsi="Arial" w:cs="Arial"/>
          <w:b/>
          <w:kern w:val="28"/>
          <w:lang w:val="en-GB" w:eastAsia="de-DE"/>
        </w:rPr>
        <w:t>Working Party (WP)</w:t>
      </w:r>
      <w:r w:rsidRPr="00407246">
        <w:rPr>
          <w:rFonts w:ascii="Arial" w:eastAsia="Arial" w:hAnsi="Arial" w:cs="Arial"/>
          <w:b/>
          <w:kern w:val="28"/>
          <w:lang w:val="en-GB" w:eastAsia="de-DE"/>
        </w:rPr>
        <w:t xml:space="preserve"> Study Coordinator/Data Manager and Statistician.</w:t>
      </w:r>
    </w:p>
    <w:p w14:paraId="14E1A39C" w14:textId="154A490E" w:rsidR="003B1247" w:rsidRPr="00407246" w:rsidRDefault="003F4F78" w:rsidP="003B1247">
      <w:pPr>
        <w:spacing w:after="280" w:line="240" w:lineRule="auto"/>
        <w:rPr>
          <w:rFonts w:ascii="Arial" w:eastAsia="Arial" w:hAnsi="Arial" w:cs="Arial"/>
          <w:bCs/>
          <w:kern w:val="28"/>
          <w:lang w:val="en-GB" w:eastAsia="de-DE"/>
        </w:rPr>
      </w:pPr>
      <w:r w:rsidRPr="00407246">
        <w:rPr>
          <w:rFonts w:ascii="Arial" w:eastAsia="Arial" w:hAnsi="Arial" w:cs="Arial"/>
          <w:bCs/>
          <w:kern w:val="28"/>
          <w:lang w:val="en-GB" w:eastAsia="de-DE"/>
        </w:rPr>
        <w:t xml:space="preserve">The </w:t>
      </w:r>
      <w:r w:rsidR="00522472">
        <w:rPr>
          <w:rFonts w:ascii="Arial" w:eastAsia="Arial" w:hAnsi="Arial" w:cs="Arial"/>
          <w:bCs/>
          <w:kern w:val="28"/>
          <w:lang w:val="en-GB" w:eastAsia="de-DE"/>
        </w:rPr>
        <w:t>time investment estimation</w:t>
      </w:r>
      <w:r w:rsidR="00407246">
        <w:rPr>
          <w:rFonts w:ascii="Arial" w:eastAsia="Arial" w:hAnsi="Arial" w:cs="Arial"/>
          <w:bCs/>
          <w:kern w:val="28"/>
          <w:lang w:val="en-GB" w:eastAsia="de-DE"/>
        </w:rPr>
        <w:t xml:space="preserve"> gives</w:t>
      </w:r>
      <w:r w:rsidRPr="00407246">
        <w:rPr>
          <w:rFonts w:ascii="Arial" w:eastAsia="Arial" w:hAnsi="Arial" w:cs="Arial"/>
          <w:bCs/>
          <w:kern w:val="28"/>
          <w:lang w:val="en-GB" w:eastAsia="de-DE"/>
        </w:rPr>
        <w:t xml:space="preserve"> an indication of </w:t>
      </w:r>
      <w:r w:rsidR="00407246">
        <w:rPr>
          <w:rFonts w:ascii="Arial" w:eastAsia="Arial" w:hAnsi="Arial" w:cs="Arial"/>
          <w:bCs/>
          <w:kern w:val="28"/>
          <w:lang w:val="en-GB" w:eastAsia="de-DE"/>
        </w:rPr>
        <w:t xml:space="preserve">the </w:t>
      </w:r>
      <w:r w:rsidRPr="00407246">
        <w:rPr>
          <w:rFonts w:ascii="Arial" w:eastAsia="Arial" w:hAnsi="Arial" w:cs="Arial"/>
          <w:bCs/>
          <w:kern w:val="28"/>
          <w:lang w:val="en-GB" w:eastAsia="de-DE"/>
        </w:rPr>
        <w:t>hours the WP Study Coordinator/Data Manager and Statistician are expected to have to invest in the study</w:t>
      </w:r>
      <w:r w:rsidR="0043342F" w:rsidRPr="00407246">
        <w:rPr>
          <w:rFonts w:ascii="Arial" w:eastAsia="Arial" w:hAnsi="Arial" w:cs="Arial"/>
          <w:bCs/>
          <w:kern w:val="28"/>
          <w:lang w:val="en-GB" w:eastAsia="de-DE"/>
        </w:rPr>
        <w:t xml:space="preserve"> once the study protocol has been accepted (</w:t>
      </w:r>
      <w:proofErr w:type="gramStart"/>
      <w:r w:rsidR="0043342F" w:rsidRPr="00407246">
        <w:rPr>
          <w:rFonts w:ascii="Arial" w:eastAsia="Arial" w:hAnsi="Arial" w:cs="Arial"/>
          <w:bCs/>
          <w:kern w:val="28"/>
          <w:lang w:val="en-GB" w:eastAsia="de-DE"/>
        </w:rPr>
        <w:t>i.e.</w:t>
      </w:r>
      <w:proofErr w:type="gramEnd"/>
      <w:r w:rsidR="0043342F" w:rsidRPr="00407246">
        <w:rPr>
          <w:rFonts w:ascii="Arial" w:eastAsia="Arial" w:hAnsi="Arial" w:cs="Arial"/>
          <w:bCs/>
          <w:kern w:val="28"/>
          <w:lang w:val="en-GB" w:eastAsia="de-DE"/>
        </w:rPr>
        <w:t xml:space="preserve"> not including the </w:t>
      </w:r>
      <w:r w:rsidR="00407246" w:rsidRPr="00407246">
        <w:rPr>
          <w:rFonts w:ascii="Arial" w:eastAsia="Arial" w:hAnsi="Arial" w:cs="Arial"/>
          <w:bCs/>
          <w:kern w:val="28"/>
          <w:lang w:val="en-GB" w:eastAsia="de-DE"/>
        </w:rPr>
        <w:t>protocol submission and selection phase)</w:t>
      </w:r>
      <w:r w:rsidRPr="00407246">
        <w:rPr>
          <w:rFonts w:ascii="Arial" w:eastAsia="Arial" w:hAnsi="Arial" w:cs="Arial"/>
          <w:bCs/>
          <w:kern w:val="28"/>
          <w:lang w:val="en-GB" w:eastAsia="de-DE"/>
        </w:rPr>
        <w:t>, which is important to determine whether the WP has enough resources available</w:t>
      </w:r>
      <w:r w:rsidR="00407246">
        <w:rPr>
          <w:rFonts w:ascii="Arial" w:eastAsia="Arial" w:hAnsi="Arial" w:cs="Arial"/>
          <w:bCs/>
          <w:kern w:val="28"/>
          <w:lang w:val="en-GB" w:eastAsia="de-DE"/>
        </w:rPr>
        <w:t xml:space="preserve"> to conduct</w:t>
      </w:r>
      <w:r w:rsidRPr="00407246">
        <w:rPr>
          <w:rFonts w:ascii="Arial" w:eastAsia="Arial" w:hAnsi="Arial" w:cs="Arial"/>
          <w:bCs/>
          <w:kern w:val="28"/>
          <w:lang w:val="en-GB" w:eastAsia="de-DE"/>
        </w:rPr>
        <w:t xml:space="preserve"> the study. Please note that </w:t>
      </w:r>
      <w:r w:rsidR="0043342F" w:rsidRPr="00407246">
        <w:rPr>
          <w:rFonts w:ascii="Arial" w:eastAsia="Arial" w:hAnsi="Arial" w:cs="Arial"/>
          <w:bCs/>
          <w:kern w:val="28"/>
          <w:lang w:val="en-GB" w:eastAsia="de-DE"/>
        </w:rPr>
        <w:t>this estimation gives no information on the</w:t>
      </w:r>
      <w:r w:rsidR="00522472">
        <w:rPr>
          <w:rFonts w:ascii="Arial" w:eastAsia="Arial" w:hAnsi="Arial" w:cs="Arial"/>
          <w:bCs/>
          <w:kern w:val="28"/>
          <w:lang w:val="en-GB" w:eastAsia="de-DE"/>
        </w:rPr>
        <w:t xml:space="preserve"> overall time needed for study completion</w:t>
      </w:r>
      <w:r w:rsidR="0043342F" w:rsidRPr="00407246">
        <w:rPr>
          <w:rFonts w:ascii="Arial" w:eastAsia="Arial" w:hAnsi="Arial" w:cs="Arial"/>
          <w:bCs/>
          <w:kern w:val="28"/>
          <w:lang w:val="en-GB" w:eastAsia="de-DE"/>
        </w:rPr>
        <w:t>, as this is also dependent on other factor</w:t>
      </w:r>
      <w:r w:rsidR="00522472">
        <w:rPr>
          <w:rFonts w:ascii="Arial" w:eastAsia="Arial" w:hAnsi="Arial" w:cs="Arial"/>
          <w:bCs/>
          <w:kern w:val="28"/>
          <w:lang w:val="en-GB" w:eastAsia="de-DE"/>
        </w:rPr>
        <w:t>s such as centre response time.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2347"/>
      </w:tblGrid>
      <w:tr w:rsidR="003B1247" w:rsidRPr="003B1247" w14:paraId="7F953C4C" w14:textId="77777777" w:rsidTr="00853AA0">
        <w:tc>
          <w:tcPr>
            <w:tcW w:w="5949" w:type="dxa"/>
            <w:tcBorders>
              <w:top w:val="single" w:sz="4" w:space="0" w:color="4472C4"/>
              <w:left w:val="single" w:sz="4" w:space="0" w:color="4472C4"/>
              <w:bottom w:val="single" w:sz="12" w:space="0" w:color="3A4F92"/>
              <w:right w:val="nil"/>
            </w:tcBorders>
            <w:shd w:val="clear" w:color="auto" w:fill="3A4F92"/>
          </w:tcPr>
          <w:p w14:paraId="2F4E4801" w14:textId="77777777" w:rsidR="003B1247" w:rsidRPr="003B1247" w:rsidRDefault="003B1247" w:rsidP="00DE1919">
            <w:pPr>
              <w:spacing w:after="360" w:line="240" w:lineRule="auto"/>
              <w:rPr>
                <w:rFonts w:ascii="Arial" w:eastAsia="Arial" w:hAnsi="Arial" w:cs="Arial"/>
                <w:b/>
                <w:color w:val="FFFFFF"/>
                <w:kern w:val="28"/>
                <w:lang w:val="en-GB" w:eastAsia="de-DE"/>
              </w:rPr>
            </w:pPr>
            <w:bookmarkStart w:id="0" w:name="_heading=h.3znysh7" w:colFirst="0" w:colLast="0"/>
            <w:bookmarkStart w:id="1" w:name="_Hlk139298541"/>
            <w:bookmarkEnd w:id="0"/>
            <w:r w:rsidRPr="003B1247">
              <w:rPr>
                <w:rFonts w:ascii="Arial" w:eastAsia="Arial" w:hAnsi="Arial" w:cs="Arial"/>
                <w:b/>
                <w:color w:val="FFFFFF"/>
                <w:kern w:val="28"/>
                <w:lang w:val="en-GB" w:eastAsia="de-DE"/>
              </w:rPr>
              <w:t>Task:</w:t>
            </w:r>
          </w:p>
        </w:tc>
        <w:tc>
          <w:tcPr>
            <w:tcW w:w="2347" w:type="dxa"/>
            <w:tcBorders>
              <w:top w:val="single" w:sz="4" w:space="0" w:color="4472C4"/>
              <w:left w:val="nil"/>
              <w:bottom w:val="single" w:sz="12" w:space="0" w:color="3A4F92"/>
              <w:right w:val="single" w:sz="4" w:space="0" w:color="4472C4"/>
            </w:tcBorders>
            <w:shd w:val="clear" w:color="auto" w:fill="3A4F92"/>
          </w:tcPr>
          <w:p w14:paraId="692D07E8" w14:textId="4219E555" w:rsidR="003B1247" w:rsidRPr="003B1247" w:rsidRDefault="00230463" w:rsidP="00DE1919">
            <w:pPr>
              <w:spacing w:after="360" w:line="240" w:lineRule="auto"/>
              <w:rPr>
                <w:rFonts w:ascii="Arial" w:eastAsia="Arial" w:hAnsi="Arial" w:cs="Arial"/>
                <w:b/>
                <w:color w:val="FFFFFF"/>
                <w:kern w:val="28"/>
                <w:lang w:val="en-GB" w:eastAsia="de-DE"/>
              </w:rPr>
            </w:pPr>
            <w:r>
              <w:rPr>
                <w:rFonts w:ascii="Arial" w:eastAsia="Arial" w:hAnsi="Arial" w:cs="Arial"/>
                <w:b/>
                <w:color w:val="FFFFFF"/>
                <w:kern w:val="28"/>
                <w:lang w:val="en-GB" w:eastAsia="de-DE"/>
              </w:rPr>
              <w:t>Estimated hours:</w:t>
            </w:r>
          </w:p>
        </w:tc>
      </w:tr>
      <w:tr w:rsidR="003B1247" w:rsidRPr="00597A5D" w14:paraId="011A34DC" w14:textId="77777777" w:rsidTr="00853AA0">
        <w:tc>
          <w:tcPr>
            <w:tcW w:w="5949" w:type="dxa"/>
            <w:tcBorders>
              <w:top w:val="single" w:sz="12" w:space="0" w:color="3A4F92"/>
              <w:right w:val="single" w:sz="12" w:space="0" w:color="3A4F92"/>
            </w:tcBorders>
            <w:shd w:val="clear" w:color="auto" w:fill="D9E2F3"/>
          </w:tcPr>
          <w:p w14:paraId="1B373AD4" w14:textId="45F5621D" w:rsidR="003B1247" w:rsidRPr="003B1247" w:rsidRDefault="002C228C" w:rsidP="00DE1919">
            <w:pPr>
              <w:tabs>
                <w:tab w:val="center" w:pos="2003"/>
              </w:tabs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>
              <w:rPr>
                <w:rFonts w:ascii="Arial" w:eastAsia="Arial" w:hAnsi="Arial" w:cs="Arial"/>
                <w:b/>
                <w:kern w:val="28"/>
                <w:lang w:val="en-GB" w:eastAsia="de-DE"/>
              </w:rPr>
              <w:t>Development of data collection forms</w:t>
            </w:r>
          </w:p>
        </w:tc>
        <w:tc>
          <w:tcPr>
            <w:tcW w:w="2347" w:type="dxa"/>
            <w:tcBorders>
              <w:top w:val="single" w:sz="12" w:space="0" w:color="3A4F92"/>
              <w:left w:val="single" w:sz="12" w:space="0" w:color="3A4F92"/>
            </w:tcBorders>
            <w:shd w:val="clear" w:color="auto" w:fill="D9E2F3"/>
          </w:tcPr>
          <w:p w14:paraId="30D89D60" w14:textId="77777777" w:rsidR="003B1247" w:rsidRPr="003B1247" w:rsidRDefault="003B1247" w:rsidP="00DE1919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3B1247" w:rsidRPr="00597A5D" w14:paraId="05EA1E05" w14:textId="77777777" w:rsidTr="00853AA0">
        <w:tc>
          <w:tcPr>
            <w:tcW w:w="5949" w:type="dxa"/>
            <w:tcBorders>
              <w:right w:val="single" w:sz="12" w:space="0" w:color="3A4F92"/>
            </w:tcBorders>
            <w:shd w:val="clear" w:color="auto" w:fill="auto"/>
          </w:tcPr>
          <w:p w14:paraId="0F1D7AF2" w14:textId="77777777" w:rsidR="00DE1919" w:rsidRDefault="003B1247" w:rsidP="00DE1919">
            <w:pPr>
              <w:tabs>
                <w:tab w:val="left" w:pos="1190"/>
              </w:tabs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 w:rsidRPr="003B1247">
              <w:rPr>
                <w:rFonts w:ascii="Arial" w:eastAsia="Arial" w:hAnsi="Arial" w:cs="Arial"/>
                <w:b/>
                <w:kern w:val="28"/>
                <w:lang w:val="en-GB" w:eastAsia="de-DE"/>
              </w:rPr>
              <w:t>Data entry</w:t>
            </w:r>
          </w:p>
          <w:p w14:paraId="656A8C40" w14:textId="2F98AC79" w:rsidR="003B1247" w:rsidRPr="00DE1919" w:rsidRDefault="002C228C" w:rsidP="00DE1919">
            <w:pPr>
              <w:tabs>
                <w:tab w:val="left" w:pos="1190"/>
              </w:tabs>
              <w:spacing w:after="360" w:line="240" w:lineRule="auto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DE1919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(</w:t>
            </w:r>
            <w:proofErr w:type="gramStart"/>
            <w:r w:rsidR="003B1247" w:rsidRPr="00DE1919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including</w:t>
            </w:r>
            <w:proofErr w:type="gramEnd"/>
            <w:r w:rsidR="003B1247" w:rsidRPr="00DE1919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 additional queries</w:t>
            </w:r>
            <w:r w:rsidRPr="00DE1919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2347" w:type="dxa"/>
            <w:tcBorders>
              <w:left w:val="single" w:sz="12" w:space="0" w:color="3A4F92"/>
            </w:tcBorders>
            <w:shd w:val="clear" w:color="auto" w:fill="auto"/>
          </w:tcPr>
          <w:p w14:paraId="43935329" w14:textId="77777777" w:rsidR="003B1247" w:rsidRPr="003B1247" w:rsidRDefault="003B1247" w:rsidP="00DE1919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3B1247" w:rsidRPr="003B1247" w14:paraId="777A9363" w14:textId="77777777" w:rsidTr="00853AA0">
        <w:tc>
          <w:tcPr>
            <w:tcW w:w="5949" w:type="dxa"/>
            <w:tcBorders>
              <w:right w:val="single" w:sz="12" w:space="0" w:color="3A4F92"/>
            </w:tcBorders>
            <w:shd w:val="clear" w:color="auto" w:fill="D9E2F3"/>
          </w:tcPr>
          <w:p w14:paraId="018E5C4B" w14:textId="77777777" w:rsidR="003B1247" w:rsidRPr="003B1247" w:rsidRDefault="003B1247" w:rsidP="00DE1919">
            <w:pPr>
              <w:tabs>
                <w:tab w:val="left" w:pos="1190"/>
              </w:tabs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 w:rsidRPr="003B1247">
              <w:rPr>
                <w:rFonts w:ascii="Arial" w:eastAsia="Arial" w:hAnsi="Arial" w:cs="Arial"/>
                <w:b/>
                <w:kern w:val="28"/>
                <w:lang w:val="en-GB" w:eastAsia="de-DE"/>
              </w:rPr>
              <w:t>Data check</w:t>
            </w:r>
          </w:p>
        </w:tc>
        <w:tc>
          <w:tcPr>
            <w:tcW w:w="2347" w:type="dxa"/>
            <w:tcBorders>
              <w:left w:val="single" w:sz="12" w:space="0" w:color="3A4F92"/>
            </w:tcBorders>
            <w:shd w:val="clear" w:color="auto" w:fill="D9E2F3"/>
          </w:tcPr>
          <w:p w14:paraId="4D775EBF" w14:textId="77777777" w:rsidR="003B1247" w:rsidRPr="003B1247" w:rsidRDefault="003B1247" w:rsidP="00DE1919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3B1247" w:rsidRPr="003B1247" w14:paraId="4BC450D6" w14:textId="77777777" w:rsidTr="00853AA0">
        <w:tc>
          <w:tcPr>
            <w:tcW w:w="5949" w:type="dxa"/>
            <w:tcBorders>
              <w:right w:val="single" w:sz="12" w:space="0" w:color="3A4F92"/>
            </w:tcBorders>
            <w:shd w:val="clear" w:color="auto" w:fill="auto"/>
          </w:tcPr>
          <w:p w14:paraId="347525A4" w14:textId="77777777" w:rsidR="003B1247" w:rsidRPr="003B1247" w:rsidRDefault="003B1247" w:rsidP="00DE1919">
            <w:pPr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 w:rsidRPr="003B1247">
              <w:rPr>
                <w:rFonts w:ascii="Arial" w:eastAsia="Arial" w:hAnsi="Arial" w:cs="Arial"/>
                <w:b/>
                <w:kern w:val="28"/>
                <w:lang w:val="en-GB" w:eastAsia="de-DE"/>
              </w:rPr>
              <w:t>Data file preparation</w:t>
            </w:r>
          </w:p>
        </w:tc>
        <w:tc>
          <w:tcPr>
            <w:tcW w:w="2347" w:type="dxa"/>
            <w:tcBorders>
              <w:left w:val="single" w:sz="12" w:space="0" w:color="3A4F92"/>
            </w:tcBorders>
            <w:shd w:val="clear" w:color="auto" w:fill="auto"/>
          </w:tcPr>
          <w:p w14:paraId="0D31D4FB" w14:textId="77777777" w:rsidR="003B1247" w:rsidRPr="003B1247" w:rsidRDefault="003B1247" w:rsidP="00DE1919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DE1919" w:rsidRPr="00597A5D" w14:paraId="3E3DF08F" w14:textId="77777777" w:rsidTr="00DE1919">
        <w:tc>
          <w:tcPr>
            <w:tcW w:w="5949" w:type="dxa"/>
            <w:tcBorders>
              <w:right w:val="single" w:sz="12" w:space="0" w:color="3A4F92"/>
            </w:tcBorders>
            <w:shd w:val="clear" w:color="auto" w:fill="D9E2F3" w:themeFill="accent1" w:themeFillTint="33"/>
          </w:tcPr>
          <w:p w14:paraId="71CE0255" w14:textId="77777777" w:rsidR="00DE1919" w:rsidRDefault="00DE1919" w:rsidP="00DE1919">
            <w:pPr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>
              <w:rPr>
                <w:rFonts w:ascii="Arial" w:eastAsia="Arial" w:hAnsi="Arial" w:cs="Arial"/>
                <w:b/>
                <w:kern w:val="28"/>
                <w:lang w:val="en-GB" w:eastAsia="de-DE"/>
              </w:rPr>
              <w:t>Publications/presentations</w:t>
            </w:r>
          </w:p>
          <w:p w14:paraId="455E0FA9" w14:textId="073C6361" w:rsidR="00DE1919" w:rsidRPr="003B1247" w:rsidRDefault="00DE1919" w:rsidP="00DE1919">
            <w:pPr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 w:rsidRPr="00DE1919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(</w:t>
            </w:r>
            <w:proofErr w:type="gramStart"/>
            <w:r w:rsidRPr="00DE1919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including</w:t>
            </w:r>
            <w:proofErr w:type="gramEnd"/>
            <w:r w:rsidRPr="00DE1919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 statistical analysis and manuscript)</w:t>
            </w:r>
          </w:p>
        </w:tc>
        <w:tc>
          <w:tcPr>
            <w:tcW w:w="2347" w:type="dxa"/>
            <w:tcBorders>
              <w:left w:val="single" w:sz="12" w:space="0" w:color="3A4F92"/>
            </w:tcBorders>
            <w:shd w:val="clear" w:color="auto" w:fill="D9E2F3"/>
          </w:tcPr>
          <w:p w14:paraId="448BB224" w14:textId="77777777" w:rsidR="00DE1919" w:rsidRPr="003B1247" w:rsidRDefault="00DE1919" w:rsidP="00DE1919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DE1919" w:rsidRPr="002C228C" w14:paraId="397354DF" w14:textId="77777777" w:rsidTr="00853AA0">
        <w:tc>
          <w:tcPr>
            <w:tcW w:w="5949" w:type="dxa"/>
            <w:tcBorders>
              <w:right w:val="single" w:sz="12" w:space="0" w:color="3A4F92"/>
            </w:tcBorders>
            <w:shd w:val="clear" w:color="auto" w:fill="auto"/>
          </w:tcPr>
          <w:p w14:paraId="694283D9" w14:textId="41F9B58B" w:rsidR="00DE1919" w:rsidRPr="00DE1919" w:rsidRDefault="00DE1919" w:rsidP="00DE1919">
            <w:pPr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 w:rsidRPr="00DE1919">
              <w:rPr>
                <w:rFonts w:ascii="Arial" w:eastAsia="Arial" w:hAnsi="Arial" w:cs="Arial"/>
                <w:b/>
                <w:kern w:val="28"/>
                <w:lang w:val="en-GB" w:eastAsia="de-DE"/>
              </w:rPr>
              <w:t>Study Coordination</w:t>
            </w:r>
          </w:p>
        </w:tc>
        <w:tc>
          <w:tcPr>
            <w:tcW w:w="2347" w:type="dxa"/>
            <w:tcBorders>
              <w:left w:val="single" w:sz="12" w:space="0" w:color="3A4F92"/>
            </w:tcBorders>
            <w:shd w:val="clear" w:color="auto" w:fill="auto"/>
          </w:tcPr>
          <w:p w14:paraId="37C91D3C" w14:textId="77777777" w:rsidR="00DE1919" w:rsidRPr="003B1247" w:rsidRDefault="00DE1919" w:rsidP="00DE1919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DE1919" w:rsidRPr="003B1247" w14:paraId="23910FEA" w14:textId="77777777" w:rsidTr="00DE1919">
        <w:tc>
          <w:tcPr>
            <w:tcW w:w="5949" w:type="dxa"/>
            <w:tcBorders>
              <w:top w:val="single" w:sz="12" w:space="0" w:color="3A4F92"/>
              <w:right w:val="single" w:sz="12" w:space="0" w:color="3A4F92"/>
            </w:tcBorders>
            <w:shd w:val="clear" w:color="auto" w:fill="D9E2F3" w:themeFill="accent1" w:themeFillTint="33"/>
          </w:tcPr>
          <w:p w14:paraId="10A3B3D8" w14:textId="7F8C3C85" w:rsidR="00DE1919" w:rsidRPr="003B1247" w:rsidRDefault="00DE1919" w:rsidP="00DE1919">
            <w:pPr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>
              <w:rPr>
                <w:rFonts w:ascii="Arial" w:eastAsia="Arial" w:hAnsi="Arial" w:cs="Arial"/>
                <w:b/>
                <w:kern w:val="28"/>
                <w:lang w:val="en-GB" w:eastAsia="de-DE"/>
              </w:rPr>
              <w:t>T</w:t>
            </w:r>
            <w:r w:rsidR="00717D59">
              <w:rPr>
                <w:rFonts w:ascii="Arial" w:eastAsia="Arial" w:hAnsi="Arial" w:cs="Arial"/>
                <w:b/>
                <w:kern w:val="28"/>
                <w:lang w:val="en-GB" w:eastAsia="de-DE"/>
              </w:rPr>
              <w:t>otal t</w:t>
            </w:r>
            <w:r>
              <w:rPr>
                <w:rFonts w:ascii="Arial" w:eastAsia="Arial" w:hAnsi="Arial" w:cs="Arial"/>
                <w:b/>
                <w:kern w:val="28"/>
                <w:lang w:val="en-GB" w:eastAsia="de-DE"/>
              </w:rPr>
              <w:t>ime investment</w:t>
            </w:r>
            <w:r w:rsidRPr="003B1247">
              <w:rPr>
                <w:rFonts w:ascii="Arial" w:eastAsia="Arial" w:hAnsi="Arial" w:cs="Arial"/>
                <w:b/>
                <w:kern w:val="28"/>
                <w:lang w:val="en-GB" w:eastAsia="de-DE"/>
              </w:rPr>
              <w:t>:</w:t>
            </w:r>
          </w:p>
        </w:tc>
        <w:tc>
          <w:tcPr>
            <w:tcW w:w="2347" w:type="dxa"/>
            <w:tcBorders>
              <w:top w:val="single" w:sz="12" w:space="0" w:color="3A4F92"/>
              <w:left w:val="single" w:sz="12" w:space="0" w:color="3A4F92"/>
            </w:tcBorders>
            <w:shd w:val="clear" w:color="auto" w:fill="D9E2F3" w:themeFill="accent1" w:themeFillTint="33"/>
          </w:tcPr>
          <w:p w14:paraId="73371798" w14:textId="77777777" w:rsidR="00DE1919" w:rsidRPr="003B1247" w:rsidRDefault="00DE1919" w:rsidP="00DE1919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bookmarkEnd w:id="1"/>
    </w:tbl>
    <w:p w14:paraId="18F7ED57" w14:textId="77777777" w:rsidR="00860C72" w:rsidRDefault="00860C7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D4A1BD" w14:textId="4AFF93F5" w:rsidR="00785A3E" w:rsidRPr="00717D59" w:rsidRDefault="00522472">
      <w:pPr>
        <w:rPr>
          <w:rFonts w:ascii="Montserrat" w:hAnsi="Montserrat" w:cs="Arial"/>
          <w:b/>
          <w:bCs/>
          <w:sz w:val="32"/>
          <w:szCs w:val="32"/>
          <w:lang w:val="en-US"/>
        </w:rPr>
      </w:pPr>
      <w:r w:rsidRPr="00717D59">
        <w:rPr>
          <w:rFonts w:ascii="Montserrat" w:hAnsi="Montserrat" w:cs="Arial"/>
          <w:b/>
          <w:bCs/>
          <w:sz w:val="32"/>
          <w:szCs w:val="32"/>
          <w:lang w:val="en-US"/>
        </w:rPr>
        <w:lastRenderedPageBreak/>
        <w:t xml:space="preserve">Study </w:t>
      </w:r>
      <w:r w:rsidR="00777AAB" w:rsidRPr="00717D59">
        <w:rPr>
          <w:rFonts w:ascii="Montserrat" w:hAnsi="Montserrat" w:cs="Arial"/>
          <w:b/>
          <w:bCs/>
          <w:sz w:val="32"/>
          <w:szCs w:val="32"/>
          <w:lang w:val="en-US"/>
        </w:rPr>
        <w:t>T</w:t>
      </w:r>
      <w:r w:rsidRPr="00717D59">
        <w:rPr>
          <w:rFonts w:ascii="Montserrat" w:hAnsi="Montserrat" w:cs="Arial"/>
          <w:b/>
          <w:bCs/>
          <w:sz w:val="32"/>
          <w:szCs w:val="32"/>
          <w:lang w:val="en-US"/>
        </w:rPr>
        <w:t xml:space="preserve">imeline </w:t>
      </w:r>
      <w:r w:rsidR="00777AAB" w:rsidRPr="00717D59">
        <w:rPr>
          <w:rFonts w:ascii="Montserrat" w:hAnsi="Montserrat" w:cs="Arial"/>
          <w:b/>
          <w:bCs/>
          <w:sz w:val="32"/>
          <w:szCs w:val="32"/>
          <w:lang w:val="en-US"/>
        </w:rPr>
        <w:t>E</w:t>
      </w:r>
      <w:r w:rsidRPr="00717D59">
        <w:rPr>
          <w:rFonts w:ascii="Montserrat" w:hAnsi="Montserrat" w:cs="Arial"/>
          <w:b/>
          <w:bCs/>
          <w:sz w:val="32"/>
          <w:szCs w:val="32"/>
          <w:lang w:val="en-US"/>
        </w:rPr>
        <w:t>stimation</w:t>
      </w:r>
    </w:p>
    <w:p w14:paraId="6B06900C" w14:textId="77777777" w:rsidR="005A0A89" w:rsidRDefault="0043342F">
      <w:pPr>
        <w:rPr>
          <w:rFonts w:ascii="Arial" w:hAnsi="Arial" w:cs="Arial"/>
          <w:lang w:val="en-US"/>
        </w:rPr>
      </w:pPr>
      <w:r w:rsidRPr="00522472">
        <w:rPr>
          <w:rFonts w:ascii="Arial" w:hAnsi="Arial" w:cs="Arial"/>
          <w:b/>
          <w:bCs/>
          <w:lang w:val="en-US"/>
        </w:rPr>
        <w:t>To be filled in by the WP Study Coordinator/Data Manager and Statistician.</w:t>
      </w:r>
    </w:p>
    <w:p w14:paraId="0B3E08A1" w14:textId="06EE6C77" w:rsidR="0043342F" w:rsidRPr="0043342F" w:rsidRDefault="0043342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522472">
        <w:rPr>
          <w:rFonts w:ascii="Arial" w:hAnsi="Arial" w:cs="Arial"/>
          <w:lang w:val="en-US"/>
        </w:rPr>
        <w:t>study timeline estimation</w:t>
      </w:r>
      <w:r>
        <w:rPr>
          <w:rFonts w:ascii="Arial" w:hAnsi="Arial" w:cs="Arial"/>
          <w:lang w:val="en-US"/>
        </w:rPr>
        <w:t xml:space="preserve"> give</w:t>
      </w:r>
      <w:r w:rsidR="00522472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an indication</w:t>
      </w:r>
      <w:r w:rsidR="00407246">
        <w:rPr>
          <w:rFonts w:ascii="Arial" w:hAnsi="Arial" w:cs="Arial"/>
          <w:lang w:val="en-US"/>
        </w:rPr>
        <w:t xml:space="preserve"> of </w:t>
      </w:r>
      <w:r w:rsidR="005A0A89">
        <w:rPr>
          <w:rFonts w:ascii="Arial" w:hAnsi="Arial" w:cs="Arial"/>
          <w:lang w:val="en-US"/>
        </w:rPr>
        <w:t xml:space="preserve">how many months are expected </w:t>
      </w:r>
      <w:r w:rsidR="00407246">
        <w:rPr>
          <w:rFonts w:ascii="Arial" w:hAnsi="Arial" w:cs="Arial"/>
          <w:lang w:val="en-US"/>
        </w:rPr>
        <w:t>between</w:t>
      </w:r>
      <w:r w:rsidR="005A0A89">
        <w:rPr>
          <w:rFonts w:ascii="Arial" w:hAnsi="Arial" w:cs="Arial"/>
          <w:lang w:val="en-US"/>
        </w:rPr>
        <w:t xml:space="preserve"> the actual start of study preparation</w:t>
      </w:r>
      <w:r w:rsidR="00407246">
        <w:rPr>
          <w:rFonts w:ascii="Arial" w:hAnsi="Arial" w:cs="Arial"/>
          <w:lang w:val="en-US"/>
        </w:rPr>
        <w:t xml:space="preserve"> and</w:t>
      </w:r>
      <w:r w:rsidR="005A0A89">
        <w:rPr>
          <w:rFonts w:ascii="Arial" w:hAnsi="Arial" w:cs="Arial"/>
          <w:lang w:val="en-US"/>
        </w:rPr>
        <w:t xml:space="preserve"> study</w:t>
      </w:r>
      <w:r w:rsidR="00407246">
        <w:rPr>
          <w:rFonts w:ascii="Arial" w:hAnsi="Arial" w:cs="Arial"/>
          <w:lang w:val="en-US"/>
        </w:rPr>
        <w:t xml:space="preserve"> completion</w:t>
      </w:r>
      <w:r>
        <w:rPr>
          <w:rFonts w:ascii="Arial" w:hAnsi="Arial" w:cs="Arial"/>
          <w:lang w:val="en-US"/>
        </w:rPr>
        <w:t xml:space="preserve"> (</w:t>
      </w:r>
      <w:proofErr w:type="gramStart"/>
      <w:r>
        <w:rPr>
          <w:rFonts w:ascii="Arial" w:hAnsi="Arial" w:cs="Arial"/>
          <w:lang w:val="en-US"/>
        </w:rPr>
        <w:t>i.e.</w:t>
      </w:r>
      <w:proofErr w:type="gramEnd"/>
      <w:r>
        <w:rPr>
          <w:rFonts w:ascii="Arial" w:hAnsi="Arial" w:cs="Arial"/>
          <w:lang w:val="en-US"/>
        </w:rPr>
        <w:t xml:space="preserve"> not including the protocol submission and selection phase</w:t>
      </w:r>
      <w:r w:rsidR="00407246">
        <w:rPr>
          <w:rFonts w:ascii="Arial" w:hAnsi="Arial" w:cs="Arial"/>
          <w:lang w:val="en-US"/>
        </w:rPr>
        <w:t xml:space="preserve"> and any time between protocol acceptance and the WP</w:t>
      </w:r>
      <w:r w:rsidR="005A0A89">
        <w:rPr>
          <w:rFonts w:ascii="Arial" w:hAnsi="Arial" w:cs="Arial"/>
          <w:lang w:val="en-US"/>
        </w:rPr>
        <w:t xml:space="preserve"> being able to start study preparation</w:t>
      </w:r>
      <w:r>
        <w:rPr>
          <w:rFonts w:ascii="Arial" w:hAnsi="Arial" w:cs="Arial"/>
          <w:lang w:val="en-US"/>
        </w:rPr>
        <w:t>)</w:t>
      </w:r>
      <w:r w:rsidR="00407246">
        <w:rPr>
          <w:rFonts w:ascii="Arial" w:hAnsi="Arial" w:cs="Arial"/>
          <w:lang w:val="en-US"/>
        </w:rPr>
        <w:t>.</w:t>
      </w:r>
    </w:p>
    <w:tbl>
      <w:tblPr>
        <w:tblW w:w="829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2347"/>
      </w:tblGrid>
      <w:tr w:rsidR="00785A3E" w:rsidRPr="003B1247" w14:paraId="7B9AA42E" w14:textId="77777777" w:rsidTr="00113217">
        <w:tc>
          <w:tcPr>
            <w:tcW w:w="5949" w:type="dxa"/>
            <w:tcBorders>
              <w:top w:val="single" w:sz="4" w:space="0" w:color="4472C4"/>
              <w:left w:val="single" w:sz="4" w:space="0" w:color="4472C4"/>
              <w:bottom w:val="single" w:sz="12" w:space="0" w:color="3A4F92"/>
              <w:right w:val="nil"/>
            </w:tcBorders>
            <w:shd w:val="clear" w:color="auto" w:fill="3A4F92"/>
          </w:tcPr>
          <w:p w14:paraId="7A7A0176" w14:textId="11DF643C" w:rsidR="00785A3E" w:rsidRPr="003B1247" w:rsidRDefault="00785A3E" w:rsidP="00230463">
            <w:pPr>
              <w:spacing w:after="360" w:line="240" w:lineRule="auto"/>
              <w:rPr>
                <w:rFonts w:ascii="Arial" w:eastAsia="Arial" w:hAnsi="Arial" w:cs="Arial"/>
                <w:b/>
                <w:color w:val="FFFFFF"/>
                <w:kern w:val="28"/>
                <w:lang w:val="en-GB" w:eastAsia="de-DE"/>
              </w:rPr>
            </w:pPr>
            <w:r>
              <w:rPr>
                <w:rFonts w:ascii="Arial" w:eastAsia="Arial" w:hAnsi="Arial" w:cs="Arial"/>
                <w:b/>
                <w:color w:val="FFFFFF"/>
                <w:kern w:val="28"/>
                <w:lang w:val="en-GB" w:eastAsia="de-DE"/>
              </w:rPr>
              <w:t>Phase:</w:t>
            </w:r>
          </w:p>
        </w:tc>
        <w:tc>
          <w:tcPr>
            <w:tcW w:w="2347" w:type="dxa"/>
            <w:tcBorders>
              <w:top w:val="single" w:sz="4" w:space="0" w:color="4472C4"/>
              <w:left w:val="nil"/>
              <w:bottom w:val="single" w:sz="12" w:space="0" w:color="3A4F92"/>
              <w:right w:val="single" w:sz="4" w:space="0" w:color="4472C4"/>
            </w:tcBorders>
            <w:shd w:val="clear" w:color="auto" w:fill="3A4F92"/>
          </w:tcPr>
          <w:p w14:paraId="3596F751" w14:textId="0F8283B0" w:rsidR="00785A3E" w:rsidRPr="003B1247" w:rsidRDefault="00230463" w:rsidP="00230463">
            <w:pPr>
              <w:spacing w:after="360" w:line="240" w:lineRule="auto"/>
              <w:rPr>
                <w:rFonts w:ascii="Arial" w:eastAsia="Arial" w:hAnsi="Arial" w:cs="Arial"/>
                <w:b/>
                <w:color w:val="FFFFFF"/>
                <w:kern w:val="28"/>
                <w:lang w:val="en-GB" w:eastAsia="de-DE"/>
              </w:rPr>
            </w:pPr>
            <w:r>
              <w:rPr>
                <w:rFonts w:ascii="Arial" w:eastAsia="Arial" w:hAnsi="Arial" w:cs="Arial"/>
                <w:b/>
                <w:color w:val="FFFFFF"/>
                <w:kern w:val="28"/>
                <w:lang w:val="en-GB" w:eastAsia="de-DE"/>
              </w:rPr>
              <w:t>Estimated months:</w:t>
            </w:r>
          </w:p>
        </w:tc>
      </w:tr>
      <w:tr w:rsidR="00785A3E" w:rsidRPr="00597A5D" w14:paraId="3C55BE67" w14:textId="77777777" w:rsidTr="00113217">
        <w:tc>
          <w:tcPr>
            <w:tcW w:w="5949" w:type="dxa"/>
            <w:tcBorders>
              <w:top w:val="single" w:sz="12" w:space="0" w:color="3A4F92"/>
              <w:right w:val="single" w:sz="12" w:space="0" w:color="3A4F92"/>
            </w:tcBorders>
            <w:shd w:val="clear" w:color="auto" w:fill="D9E2F3"/>
          </w:tcPr>
          <w:p w14:paraId="14A27AB4" w14:textId="77777777" w:rsidR="00230463" w:rsidRDefault="00785A3E" w:rsidP="00230463">
            <w:pPr>
              <w:tabs>
                <w:tab w:val="center" w:pos="2003"/>
              </w:tabs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 w:rsidRPr="003B1247">
              <w:rPr>
                <w:rFonts w:ascii="Arial" w:eastAsia="Arial" w:hAnsi="Arial" w:cs="Arial"/>
                <w:b/>
                <w:kern w:val="28"/>
                <w:lang w:val="en-GB" w:eastAsia="de-DE"/>
              </w:rPr>
              <w:t>Preparation</w:t>
            </w:r>
          </w:p>
          <w:p w14:paraId="76997D08" w14:textId="4D62E82B" w:rsidR="00785A3E" w:rsidRPr="003F4F78" w:rsidRDefault="00785A3E" w:rsidP="00230463">
            <w:pPr>
              <w:tabs>
                <w:tab w:val="center" w:pos="2003"/>
              </w:tabs>
              <w:spacing w:after="360" w:line="240" w:lineRule="auto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(</w:t>
            </w:r>
            <w:proofErr w:type="gramStart"/>
            <w:r w:rsidR="00A26E9D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development</w:t>
            </w:r>
            <w:proofErr w:type="gramEnd"/>
            <w:r w:rsidR="00A26E9D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 of </w:t>
            </w:r>
            <w:r w:rsidR="00230463"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data collection</w:t>
            </w:r>
            <w:r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 form</w:t>
            </w:r>
            <w:r w:rsidR="00A26E9D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s</w:t>
            </w:r>
            <w:r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)</w:t>
            </w:r>
          </w:p>
        </w:tc>
        <w:tc>
          <w:tcPr>
            <w:tcW w:w="2347" w:type="dxa"/>
            <w:tcBorders>
              <w:top w:val="single" w:sz="12" w:space="0" w:color="3A4F92"/>
              <w:left w:val="single" w:sz="12" w:space="0" w:color="3A4F92"/>
            </w:tcBorders>
            <w:shd w:val="clear" w:color="auto" w:fill="D9E2F3"/>
          </w:tcPr>
          <w:p w14:paraId="795E93B7" w14:textId="77777777" w:rsidR="00785A3E" w:rsidRPr="003B1247" w:rsidRDefault="00785A3E" w:rsidP="00230463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785A3E" w:rsidRPr="00597A5D" w14:paraId="04158654" w14:textId="77777777" w:rsidTr="00113217">
        <w:tc>
          <w:tcPr>
            <w:tcW w:w="5949" w:type="dxa"/>
            <w:tcBorders>
              <w:right w:val="single" w:sz="12" w:space="0" w:color="3A4F92"/>
            </w:tcBorders>
            <w:shd w:val="clear" w:color="auto" w:fill="auto"/>
          </w:tcPr>
          <w:p w14:paraId="76E59EB4" w14:textId="77777777" w:rsidR="00230463" w:rsidRDefault="00230463" w:rsidP="00230463">
            <w:pPr>
              <w:tabs>
                <w:tab w:val="left" w:pos="1190"/>
              </w:tabs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>
              <w:rPr>
                <w:rFonts w:ascii="Arial" w:eastAsia="Arial" w:hAnsi="Arial" w:cs="Arial"/>
                <w:b/>
                <w:kern w:val="28"/>
                <w:lang w:val="en-GB" w:eastAsia="de-DE"/>
              </w:rPr>
              <w:t>Active d</w:t>
            </w:r>
            <w:r w:rsidR="00785A3E" w:rsidRPr="003B1247">
              <w:rPr>
                <w:rFonts w:ascii="Arial" w:eastAsia="Arial" w:hAnsi="Arial" w:cs="Arial"/>
                <w:b/>
                <w:kern w:val="28"/>
                <w:lang w:val="en-GB" w:eastAsia="de-DE"/>
              </w:rPr>
              <w:t xml:space="preserve">ata </w:t>
            </w:r>
            <w:r>
              <w:rPr>
                <w:rFonts w:ascii="Arial" w:eastAsia="Arial" w:hAnsi="Arial" w:cs="Arial"/>
                <w:b/>
                <w:kern w:val="28"/>
                <w:lang w:val="en-GB" w:eastAsia="de-DE"/>
              </w:rPr>
              <w:t>collection</w:t>
            </w:r>
          </w:p>
          <w:p w14:paraId="4076570D" w14:textId="561ADAB1" w:rsidR="00785A3E" w:rsidRPr="003F4F78" w:rsidRDefault="00230463" w:rsidP="00230463">
            <w:pPr>
              <w:tabs>
                <w:tab w:val="left" w:pos="1190"/>
              </w:tabs>
              <w:spacing w:after="360" w:line="240" w:lineRule="auto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(</w:t>
            </w:r>
            <w:proofErr w:type="gramStart"/>
            <w:r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entry</w:t>
            </w:r>
            <w:proofErr w:type="gramEnd"/>
            <w:r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,</w:t>
            </w:r>
            <w:r w:rsidR="00785A3E"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 additional queries</w:t>
            </w:r>
            <w:r w:rsidR="00440AC4"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,</w:t>
            </w:r>
            <w:r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 check)</w:t>
            </w:r>
          </w:p>
        </w:tc>
        <w:tc>
          <w:tcPr>
            <w:tcW w:w="2347" w:type="dxa"/>
            <w:tcBorders>
              <w:left w:val="single" w:sz="12" w:space="0" w:color="3A4F92"/>
            </w:tcBorders>
            <w:shd w:val="clear" w:color="auto" w:fill="auto"/>
          </w:tcPr>
          <w:p w14:paraId="16F65B34" w14:textId="77777777" w:rsidR="00785A3E" w:rsidRPr="003B1247" w:rsidRDefault="00785A3E" w:rsidP="00230463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785A3E" w:rsidRPr="00597A5D" w14:paraId="5C09EE67" w14:textId="77777777" w:rsidTr="00113217">
        <w:tc>
          <w:tcPr>
            <w:tcW w:w="5949" w:type="dxa"/>
            <w:tcBorders>
              <w:right w:val="single" w:sz="12" w:space="0" w:color="3A4F92"/>
            </w:tcBorders>
            <w:shd w:val="clear" w:color="auto" w:fill="D9E2F3"/>
          </w:tcPr>
          <w:p w14:paraId="6709608E" w14:textId="77777777" w:rsidR="00785A3E" w:rsidRDefault="00440AC4" w:rsidP="00230463">
            <w:pPr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>
              <w:rPr>
                <w:rFonts w:ascii="Arial" w:eastAsia="Arial" w:hAnsi="Arial" w:cs="Arial"/>
                <w:b/>
                <w:kern w:val="28"/>
                <w:lang w:val="en-GB" w:eastAsia="de-DE"/>
              </w:rPr>
              <w:t>Analysing</w:t>
            </w:r>
          </w:p>
          <w:p w14:paraId="71D9B33C" w14:textId="21C81479" w:rsidR="00440AC4" w:rsidRPr="003F4F78" w:rsidRDefault="00440AC4" w:rsidP="00230463">
            <w:pPr>
              <w:spacing w:after="360" w:line="240" w:lineRule="auto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(</w:t>
            </w:r>
            <w:proofErr w:type="gramStart"/>
            <w:r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data</w:t>
            </w:r>
            <w:proofErr w:type="gramEnd"/>
            <w:r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 xml:space="preserve"> file preparation, statistical analysis)</w:t>
            </w:r>
          </w:p>
        </w:tc>
        <w:tc>
          <w:tcPr>
            <w:tcW w:w="2347" w:type="dxa"/>
            <w:tcBorders>
              <w:left w:val="single" w:sz="12" w:space="0" w:color="3A4F92"/>
            </w:tcBorders>
            <w:shd w:val="clear" w:color="auto" w:fill="D9E2F3"/>
          </w:tcPr>
          <w:p w14:paraId="47BDEBC0" w14:textId="77777777" w:rsidR="00785A3E" w:rsidRPr="003B1247" w:rsidRDefault="00785A3E" w:rsidP="00230463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785A3E" w:rsidRPr="00597A5D" w14:paraId="135680C1" w14:textId="77777777" w:rsidTr="00113217">
        <w:tc>
          <w:tcPr>
            <w:tcW w:w="5949" w:type="dxa"/>
            <w:tcBorders>
              <w:right w:val="single" w:sz="12" w:space="0" w:color="3A4F92"/>
            </w:tcBorders>
            <w:shd w:val="clear" w:color="auto" w:fill="auto"/>
          </w:tcPr>
          <w:p w14:paraId="609E0A35" w14:textId="77777777" w:rsidR="00785A3E" w:rsidRDefault="00440AC4" w:rsidP="00230463">
            <w:pPr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>
              <w:rPr>
                <w:rFonts w:ascii="Arial" w:eastAsia="Arial" w:hAnsi="Arial" w:cs="Arial"/>
                <w:b/>
                <w:kern w:val="28"/>
                <w:lang w:val="en-GB" w:eastAsia="de-DE"/>
              </w:rPr>
              <w:t>Manuscript</w:t>
            </w:r>
          </w:p>
          <w:p w14:paraId="040BD477" w14:textId="7C5DD3A1" w:rsidR="00440AC4" w:rsidRPr="003F4F78" w:rsidRDefault="00440AC4" w:rsidP="00230463">
            <w:pPr>
              <w:spacing w:after="360" w:line="240" w:lineRule="auto"/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</w:pPr>
            <w:r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(</w:t>
            </w:r>
            <w:proofErr w:type="gramStart"/>
            <w:r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writing</w:t>
            </w:r>
            <w:proofErr w:type="gramEnd"/>
            <w:r w:rsidRPr="003F4F78">
              <w:rPr>
                <w:rFonts w:ascii="Arial" w:eastAsia="Arial" w:hAnsi="Arial" w:cs="Arial"/>
                <w:b/>
                <w:kern w:val="28"/>
                <w:sz w:val="20"/>
                <w:szCs w:val="20"/>
                <w:lang w:val="en-GB" w:eastAsia="de-DE"/>
              </w:rPr>
              <w:t>, check, submission/revision)</w:t>
            </w:r>
          </w:p>
        </w:tc>
        <w:tc>
          <w:tcPr>
            <w:tcW w:w="2347" w:type="dxa"/>
            <w:tcBorders>
              <w:left w:val="single" w:sz="12" w:space="0" w:color="3A4F92"/>
            </w:tcBorders>
            <w:shd w:val="clear" w:color="auto" w:fill="auto"/>
          </w:tcPr>
          <w:p w14:paraId="54E2940C" w14:textId="77777777" w:rsidR="00785A3E" w:rsidRPr="003B1247" w:rsidRDefault="00785A3E" w:rsidP="00230463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  <w:tr w:rsidR="00785A3E" w:rsidRPr="003B1247" w14:paraId="540A661F" w14:textId="77777777" w:rsidTr="00440AC4">
        <w:tc>
          <w:tcPr>
            <w:tcW w:w="5949" w:type="dxa"/>
            <w:tcBorders>
              <w:top w:val="single" w:sz="12" w:space="0" w:color="3A4F92"/>
              <w:right w:val="single" w:sz="12" w:space="0" w:color="3A4F92"/>
            </w:tcBorders>
            <w:shd w:val="clear" w:color="auto" w:fill="D9E2F3" w:themeFill="accent1" w:themeFillTint="33"/>
          </w:tcPr>
          <w:p w14:paraId="219E8125" w14:textId="2A31E3FC" w:rsidR="00785A3E" w:rsidRPr="003B1247" w:rsidRDefault="00440AC4" w:rsidP="00230463">
            <w:pPr>
              <w:spacing w:after="360" w:line="240" w:lineRule="auto"/>
              <w:rPr>
                <w:rFonts w:ascii="Arial" w:eastAsia="Arial" w:hAnsi="Arial" w:cs="Arial"/>
                <w:b/>
                <w:kern w:val="28"/>
                <w:lang w:val="en-GB" w:eastAsia="de-DE"/>
              </w:rPr>
            </w:pPr>
            <w:r>
              <w:rPr>
                <w:rFonts w:ascii="Arial" w:eastAsia="Arial" w:hAnsi="Arial" w:cs="Arial"/>
                <w:b/>
                <w:kern w:val="28"/>
                <w:lang w:val="en-GB" w:eastAsia="de-DE"/>
              </w:rPr>
              <w:t>Total study</w:t>
            </w:r>
            <w:r w:rsidR="005A0A89">
              <w:rPr>
                <w:rFonts w:ascii="Arial" w:eastAsia="Arial" w:hAnsi="Arial" w:cs="Arial"/>
                <w:b/>
                <w:kern w:val="28"/>
                <w:lang w:val="en-GB" w:eastAsia="de-DE"/>
              </w:rPr>
              <w:t xml:space="preserve"> timeline:</w:t>
            </w:r>
          </w:p>
        </w:tc>
        <w:tc>
          <w:tcPr>
            <w:tcW w:w="2347" w:type="dxa"/>
            <w:tcBorders>
              <w:top w:val="single" w:sz="12" w:space="0" w:color="3A4F92"/>
              <w:left w:val="single" w:sz="12" w:space="0" w:color="3A4F92"/>
            </w:tcBorders>
            <w:shd w:val="clear" w:color="auto" w:fill="D9E2F3" w:themeFill="accent1" w:themeFillTint="33"/>
          </w:tcPr>
          <w:p w14:paraId="58CD38D7" w14:textId="77777777" w:rsidR="00785A3E" w:rsidRPr="003B1247" w:rsidRDefault="00785A3E" w:rsidP="00230463">
            <w:pPr>
              <w:spacing w:after="360" w:line="240" w:lineRule="auto"/>
              <w:rPr>
                <w:rFonts w:ascii="Arial" w:eastAsia="Arial" w:hAnsi="Arial" w:cs="Arial"/>
                <w:kern w:val="28"/>
                <w:lang w:val="en-GB" w:eastAsia="de-DE"/>
              </w:rPr>
            </w:pPr>
          </w:p>
        </w:tc>
      </w:tr>
    </w:tbl>
    <w:p w14:paraId="1FCA067A" w14:textId="77777777" w:rsidR="00785A3E" w:rsidRPr="00785A3E" w:rsidRDefault="00785A3E">
      <w:pPr>
        <w:rPr>
          <w:rFonts w:ascii="Arial" w:hAnsi="Arial" w:cs="Arial"/>
          <w:sz w:val="24"/>
          <w:szCs w:val="24"/>
        </w:rPr>
      </w:pPr>
    </w:p>
    <w:sectPr w:rsidR="00785A3E" w:rsidRPr="00785A3E" w:rsidSect="008717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C707" w14:textId="77777777" w:rsidR="00917B1C" w:rsidRDefault="00917B1C" w:rsidP="00871751">
      <w:pPr>
        <w:spacing w:after="0" w:line="240" w:lineRule="auto"/>
      </w:pPr>
      <w:r>
        <w:separator/>
      </w:r>
    </w:p>
  </w:endnote>
  <w:endnote w:type="continuationSeparator" w:id="0">
    <w:p w14:paraId="68A6B2DB" w14:textId="77777777" w:rsidR="00917B1C" w:rsidRDefault="00917B1C" w:rsidP="0087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4C92" w14:textId="77777777" w:rsidR="00597A5D" w:rsidRDefault="00597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FA9C" w14:textId="4C6CD581" w:rsidR="00871751" w:rsidRPr="00871751" w:rsidRDefault="00597A5D" w:rsidP="008717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</w:pPr>
    <w:proofErr w:type="spellStart"/>
    <w:r w:rsidRPr="00597A5D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>Severe</w:t>
    </w:r>
    <w:proofErr w:type="spellEnd"/>
    <w:r w:rsidRPr="00597A5D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 xml:space="preserve"> </w:t>
    </w:r>
    <w:proofErr w:type="spellStart"/>
    <w:r w:rsidRPr="00597A5D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>Aplastic</w:t>
    </w:r>
    <w:proofErr w:type="spellEnd"/>
    <w:r w:rsidRPr="00597A5D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 xml:space="preserve"> </w:t>
    </w:r>
    <w:proofErr w:type="spellStart"/>
    <w:r w:rsidRPr="00597A5D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>Anaemia</w:t>
    </w:r>
    <w:proofErr w:type="spellEnd"/>
    <w:r w:rsidRPr="00597A5D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 xml:space="preserve"> Working Party (SAAWP)</w:t>
    </w:r>
    <w:r w:rsidR="00871751"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ab/>
    </w:r>
    <w:r w:rsidR="00871751"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ab/>
      <w:t xml:space="preserve">Page </w:t>
    </w:r>
    <w:r w:rsidR="00871751"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begin"/>
    </w:r>
    <w:r w:rsidR="00871751"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instrText>PAGE</w:instrText>
    </w:r>
    <w:r w:rsidR="00871751"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separate"/>
    </w:r>
    <w:r w:rsidR="00871751"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t>1</w:t>
    </w:r>
    <w:r w:rsidR="00871751"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end"/>
    </w:r>
    <w:r w:rsidR="00871751"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 xml:space="preserve"> </w:t>
    </w:r>
    <w:proofErr w:type="spellStart"/>
    <w:r w:rsidR="00871751"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>of</w:t>
    </w:r>
    <w:proofErr w:type="spellEnd"/>
    <w:r w:rsidR="00871751"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 xml:space="preserve"> </w:t>
    </w:r>
    <w:r w:rsidR="00871751"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begin"/>
    </w:r>
    <w:r w:rsidR="00871751"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instrText>NUMPAGES</w:instrText>
    </w:r>
    <w:r w:rsidR="00871751"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separate"/>
    </w:r>
    <w:r w:rsidR="00871751"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t>1</w:t>
    </w:r>
    <w:r w:rsidR="00871751"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8D58" w14:textId="5B1036C1" w:rsidR="00871751" w:rsidRPr="00871751" w:rsidRDefault="00597A5D" w:rsidP="008717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</w:pPr>
    <w:proofErr w:type="spellStart"/>
    <w:r w:rsidRPr="00597A5D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>Severe</w:t>
    </w:r>
    <w:proofErr w:type="spellEnd"/>
    <w:r w:rsidRPr="00597A5D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 xml:space="preserve"> </w:t>
    </w:r>
    <w:proofErr w:type="spellStart"/>
    <w:r w:rsidRPr="00597A5D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>Aplastic</w:t>
    </w:r>
    <w:proofErr w:type="spellEnd"/>
    <w:r w:rsidRPr="00597A5D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 xml:space="preserve"> </w:t>
    </w:r>
    <w:proofErr w:type="spellStart"/>
    <w:r w:rsidRPr="00597A5D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>Anaemia</w:t>
    </w:r>
    <w:proofErr w:type="spellEnd"/>
    <w:r w:rsidRPr="00597A5D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 xml:space="preserve"> Working Party (SAAWP)</w:t>
    </w:r>
    <w:r w:rsidR="00871751"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ab/>
    </w:r>
    <w:r w:rsidR="00871751"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ab/>
      <w:t xml:space="preserve">Page </w:t>
    </w:r>
    <w:r w:rsidR="00871751"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begin"/>
    </w:r>
    <w:r w:rsidR="00871751"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instrText>PAGE</w:instrText>
    </w:r>
    <w:r w:rsidR="00871751"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separate"/>
    </w:r>
    <w:r w:rsid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t>2</w:t>
    </w:r>
    <w:r w:rsidR="00871751"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end"/>
    </w:r>
    <w:r w:rsidR="00871751"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 xml:space="preserve"> </w:t>
    </w:r>
    <w:proofErr w:type="spellStart"/>
    <w:r w:rsidR="00871751"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>of</w:t>
    </w:r>
    <w:proofErr w:type="spellEnd"/>
    <w:r w:rsidR="00871751" w:rsidRPr="00871751">
      <w:rPr>
        <w:rFonts w:ascii="Arial" w:eastAsia="Arial" w:hAnsi="Arial" w:cs="Arial"/>
        <w:color w:val="3A4F92"/>
        <w:kern w:val="28"/>
        <w:sz w:val="20"/>
        <w:szCs w:val="20"/>
        <w:lang w:val="de-DE" w:eastAsia="de-DE"/>
      </w:rPr>
      <w:t xml:space="preserve"> </w:t>
    </w:r>
    <w:r w:rsidR="00871751"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begin"/>
    </w:r>
    <w:r w:rsidR="00871751"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instrText>NUMPAGES</w:instrText>
    </w:r>
    <w:r w:rsidR="00871751"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separate"/>
    </w:r>
    <w:r w:rsid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t>2</w:t>
    </w:r>
    <w:r w:rsidR="00871751" w:rsidRPr="00871751">
      <w:rPr>
        <w:rFonts w:ascii="Arial" w:eastAsia="Arial" w:hAnsi="Arial" w:cs="Arial"/>
        <w:b/>
        <w:color w:val="3A4F92"/>
        <w:kern w:val="28"/>
        <w:sz w:val="20"/>
        <w:szCs w:val="20"/>
        <w:lang w:val="de-DE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AE89" w14:textId="77777777" w:rsidR="00917B1C" w:rsidRDefault="00917B1C" w:rsidP="00871751">
      <w:pPr>
        <w:spacing w:after="0" w:line="240" w:lineRule="auto"/>
      </w:pPr>
      <w:r>
        <w:separator/>
      </w:r>
    </w:p>
  </w:footnote>
  <w:footnote w:type="continuationSeparator" w:id="0">
    <w:p w14:paraId="46033CF0" w14:textId="77777777" w:rsidR="00917B1C" w:rsidRDefault="00917B1C" w:rsidP="00871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5A12" w14:textId="77777777" w:rsidR="00597A5D" w:rsidRDefault="00597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310D" w14:textId="77777777" w:rsidR="00871751" w:rsidRPr="00871751" w:rsidRDefault="00871751" w:rsidP="00871751">
    <w:pPr>
      <w:spacing w:line="240" w:lineRule="auto"/>
      <w:rPr>
        <w:rFonts w:ascii="Arial" w:hAnsi="Arial" w:cs="Arial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8DC9" w14:textId="2D272E91" w:rsidR="00871751" w:rsidRDefault="00871751" w:rsidP="00871751">
    <w:pPr>
      <w:spacing w:line="240" w:lineRule="auto"/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</w:pPr>
    <w:r w:rsidRPr="00871751">
      <w:rPr>
        <w:rFonts w:ascii="Times New Roman" w:eastAsia="Times New Roman" w:hAnsi="Times New Roman" w:cs="Times New Roman"/>
        <w:noProof/>
        <w:kern w:val="28"/>
        <w:sz w:val="24"/>
        <w:szCs w:val="24"/>
        <w:lang w:val="en-GB" w:eastAsia="de-DE"/>
      </w:rPr>
      <w:drawing>
        <wp:anchor distT="0" distB="0" distL="114300" distR="114300" simplePos="0" relativeHeight="251659264" behindDoc="0" locked="0" layoutInCell="1" hidden="0" allowOverlap="1" wp14:anchorId="20184438" wp14:editId="53323B3B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336040" cy="8191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604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46191F" w14:textId="47B047F1" w:rsidR="00871751" w:rsidRDefault="00871751" w:rsidP="00871751">
    <w:pPr>
      <w:spacing w:line="240" w:lineRule="auto"/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</w:pPr>
  </w:p>
  <w:p w14:paraId="2C9E6EE9" w14:textId="3E518887" w:rsidR="00871751" w:rsidRDefault="00871751" w:rsidP="00871751">
    <w:pPr>
      <w:spacing w:line="240" w:lineRule="auto"/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</w:pPr>
  </w:p>
  <w:p w14:paraId="1782DC6B" w14:textId="67CC8C17" w:rsidR="00871751" w:rsidRPr="00871751" w:rsidRDefault="00871751" w:rsidP="00871751">
    <w:pPr>
      <w:spacing w:line="240" w:lineRule="auto"/>
      <w:rPr>
        <w:rFonts w:ascii="Arial" w:eastAsia="Arial" w:hAnsi="Arial" w:cs="Arial"/>
        <w:color w:val="3A4F92"/>
        <w:kern w:val="28"/>
        <w:sz w:val="20"/>
        <w:szCs w:val="20"/>
        <w:lang w:val="en-GB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0EB3"/>
    <w:multiLevelType w:val="multilevel"/>
    <w:tmpl w:val="131EE5D0"/>
    <w:lvl w:ilvl="0">
      <w:start w:val="1"/>
      <w:numFmt w:val="decimal"/>
      <w:pStyle w:val="Nachrichtlich-Numerieru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682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47"/>
    <w:rsid w:val="000622C5"/>
    <w:rsid w:val="00230463"/>
    <w:rsid w:val="002C228C"/>
    <w:rsid w:val="003008FA"/>
    <w:rsid w:val="003B1247"/>
    <w:rsid w:val="003F4F78"/>
    <w:rsid w:val="00407246"/>
    <w:rsid w:val="0043342F"/>
    <w:rsid w:val="00440AC4"/>
    <w:rsid w:val="00522472"/>
    <w:rsid w:val="00597A5D"/>
    <w:rsid w:val="005A0A89"/>
    <w:rsid w:val="00717D59"/>
    <w:rsid w:val="00777AAB"/>
    <w:rsid w:val="00785A3E"/>
    <w:rsid w:val="00860C72"/>
    <w:rsid w:val="00871751"/>
    <w:rsid w:val="00902C6F"/>
    <w:rsid w:val="00917B1C"/>
    <w:rsid w:val="00926370"/>
    <w:rsid w:val="00947795"/>
    <w:rsid w:val="00A26E9D"/>
    <w:rsid w:val="00CF0B42"/>
    <w:rsid w:val="00DE1919"/>
    <w:rsid w:val="00E7519F"/>
    <w:rsid w:val="00F7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861284"/>
  <w15:chartTrackingRefBased/>
  <w15:docId w15:val="{D29D86E0-38BC-4742-B61F-719A4B33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B12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247"/>
    <w:rPr>
      <w:sz w:val="20"/>
      <w:szCs w:val="20"/>
    </w:rPr>
  </w:style>
  <w:style w:type="paragraph" w:customStyle="1" w:styleId="Nachrichtlich-Numerierung">
    <w:name w:val="Nachrichtlich-Numerierung"/>
    <w:basedOn w:val="Normal"/>
    <w:rsid w:val="003B1247"/>
    <w:pPr>
      <w:numPr>
        <w:numId w:val="1"/>
      </w:numPr>
      <w:tabs>
        <w:tab w:val="left" w:pos="1418"/>
      </w:tabs>
      <w:spacing w:after="360" w:line="360" w:lineRule="auto"/>
      <w:jc w:val="both"/>
    </w:pPr>
    <w:rPr>
      <w:rFonts w:ascii="Times New Roman" w:eastAsia="Times New Roman" w:hAnsi="Times New Roman" w:cs="Times New Roman"/>
      <w:kern w:val="28"/>
      <w:sz w:val="20"/>
      <w:szCs w:val="24"/>
      <w:lang w:val="de-DE" w:eastAsia="de-DE"/>
    </w:rPr>
  </w:style>
  <w:style w:type="character" w:styleId="CommentReference">
    <w:name w:val="annotation reference"/>
    <w:semiHidden/>
    <w:rsid w:val="003B1247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871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751"/>
  </w:style>
  <w:style w:type="paragraph" w:styleId="Footer">
    <w:name w:val="footer"/>
    <w:basedOn w:val="Normal"/>
    <w:link w:val="FooterChar"/>
    <w:uiPriority w:val="99"/>
    <w:unhideWhenUsed/>
    <w:rsid w:val="00871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7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8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Verheggen, I.C.M. (MSTAT)</dc:creator>
  <cp:keywords/>
  <dc:description/>
  <cp:lastModifiedBy>Piepenbroek, B.R. (MSTAT)</cp:lastModifiedBy>
  <cp:revision>2</cp:revision>
  <dcterms:created xsi:type="dcterms:W3CDTF">2024-04-24T12:32:00Z</dcterms:created>
  <dcterms:modified xsi:type="dcterms:W3CDTF">2024-04-24T12:32:00Z</dcterms:modified>
</cp:coreProperties>
</file>