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DBD5BE" w14:textId="0E6E995C" w:rsidR="004F7F1E" w:rsidRDefault="004F7F1E" w:rsidP="004F7F1E"/>
    <w:p w14:paraId="45A390F2" w14:textId="77777777" w:rsidR="004F7F1E" w:rsidRDefault="004F7F1E" w:rsidP="004F7F1E"/>
    <w:p w14:paraId="2EFC7339" w14:textId="0872E2B8" w:rsidR="004F7F1E" w:rsidRDefault="00777C81" w:rsidP="004F7F1E">
      <w:r w:rsidRPr="004F7F1E">
        <w:rPr>
          <w:noProof/>
        </w:rPr>
        <mc:AlternateContent>
          <mc:Choice Requires="wps">
            <w:drawing>
              <wp:anchor distT="0" distB="0" distL="114300" distR="114300" simplePos="0" relativeHeight="251656190" behindDoc="0" locked="0" layoutInCell="1" allowOverlap="1" wp14:anchorId="7A6DDCC6" wp14:editId="2F7E01FE">
                <wp:simplePos x="0" y="0"/>
                <wp:positionH relativeFrom="margin">
                  <wp:posOffset>-19050</wp:posOffset>
                </wp:positionH>
                <wp:positionV relativeFrom="paragraph">
                  <wp:posOffset>130810</wp:posOffset>
                </wp:positionV>
                <wp:extent cx="5688330" cy="2886075"/>
                <wp:effectExtent l="0" t="0" r="7620" b="9525"/>
                <wp:wrapNone/>
                <wp:docPr id="4" name="Cuadro de texto 4"/>
                <wp:cNvGraphicFramePr/>
                <a:graphic xmlns:a="http://schemas.openxmlformats.org/drawingml/2006/main">
                  <a:graphicData uri="http://schemas.microsoft.com/office/word/2010/wordprocessingShape">
                    <wps:wsp>
                      <wps:cNvSpPr txBox="1"/>
                      <wps:spPr>
                        <a:xfrm>
                          <a:off x="0" y="0"/>
                          <a:ext cx="5688330" cy="2886075"/>
                        </a:xfrm>
                        <a:prstGeom prst="rect">
                          <a:avLst/>
                        </a:prstGeom>
                        <a:solidFill>
                          <a:schemeClr val="lt1"/>
                        </a:solidFill>
                        <a:ln w="6350">
                          <a:noFill/>
                        </a:ln>
                      </wps:spPr>
                      <wps:txbx>
                        <w:txbxContent>
                          <w:p w14:paraId="09A512C7" w14:textId="329CFAA5" w:rsidR="00BF1C9F" w:rsidRPr="00D217A9" w:rsidRDefault="00516EB7" w:rsidP="00D217A9">
                            <w:pPr>
                              <w:pStyle w:val="Ttulo"/>
                              <w:rPr>
                                <w:color w:val="294E88"/>
                                <w:lang w:val="en-US"/>
                              </w:rPr>
                            </w:pPr>
                            <w:r w:rsidRPr="00516EB7">
                              <w:rPr>
                                <w:lang w:val="en-US"/>
                              </w:rPr>
                              <w:t>HAEMOGLOBINOPATHIES</w:t>
                            </w:r>
                          </w:p>
                        </w:txbxContent>
                      </wps:txbx>
                      <wps:bodyPr rot="0" spcFirstLastPara="0" vertOverflow="overflow" horzOverflow="overflow" vert="horz" wrap="square" lIns="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DDCC6" id="_x0000_t202" coordsize="21600,21600" o:spt="202" path="m,l,21600r21600,l21600,xe">
                <v:stroke joinstyle="miter"/>
                <v:path gradientshapeok="t" o:connecttype="rect"/>
              </v:shapetype>
              <v:shape id="Cuadro de texto 4" o:spid="_x0000_s1026" type="#_x0000_t202" style="position:absolute;margin-left:-1.5pt;margin-top:10.3pt;width:447.9pt;height:227.25pt;z-index:25165619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" fillcolor="white [3201]" stroked="f" strokeweight=".5pt">
                <v:textbox inset="0">
                  <w:txbxContent>
                    <w:p w14:paraId="09A512C7" w14:textId="329CFAA5" w:rsidR="00BF1C9F" w:rsidRPr="00D217A9" w:rsidRDefault="00516EB7" w:rsidP="00D217A9">
                      <w:pPr>
                        <w:pStyle w:val="Ttulo"/>
                        <w:rPr>
                          <w:color w:val="294E88"/>
                          <w:lang w:val="en-US"/>
                        </w:rPr>
                      </w:pPr>
                      <w:r w:rsidRPr="00516EB7">
                        <w:rPr>
                          <w:lang w:val="en-US"/>
                        </w:rPr>
                        <w:t>HAEMOGLOBINOPATHIES</w:t>
                      </w:r>
                    </w:p>
                  </w:txbxContent>
                </v:textbox>
                <w10:wrap anchorx="margin"/>
              </v:shape>
            </w:pict>
          </mc:Fallback>
        </mc:AlternateContent>
      </w:r>
    </w:p>
    <w:p w14:paraId="25DD2D59" w14:textId="118BEE81" w:rsidR="004F7F1E" w:rsidRDefault="004F7F1E" w:rsidP="004F7F1E"/>
    <w:p w14:paraId="3121686E" w14:textId="27AEC37E" w:rsidR="004F7F1E" w:rsidRDefault="004F7F1E" w:rsidP="004F7F1E"/>
    <w:p w14:paraId="45D65B5E" w14:textId="319DF1B5" w:rsidR="00C4485C" w:rsidRDefault="00C4485C" w:rsidP="004F7F1E"/>
    <w:p w14:paraId="6538E141" w14:textId="74F1C8C9" w:rsidR="006434D3" w:rsidRDefault="006434D3" w:rsidP="004F7F1E"/>
    <w:p w14:paraId="4B7C0CC6" w14:textId="360C76B9" w:rsidR="00C4485C" w:rsidRPr="00C4485C" w:rsidRDefault="00C4485C" w:rsidP="00C4485C"/>
    <w:p w14:paraId="7102E9C9" w14:textId="77777777" w:rsidR="00C4485C" w:rsidRPr="00C4485C" w:rsidRDefault="00C4485C" w:rsidP="00C4485C"/>
    <w:p w14:paraId="17CFA667" w14:textId="15C60B97" w:rsidR="00C4485C" w:rsidRPr="00C4485C" w:rsidRDefault="00C4485C" w:rsidP="00C4485C"/>
    <w:p w14:paraId="142F83EE" w14:textId="02DC1903" w:rsidR="00C4485C" w:rsidRPr="00C4485C" w:rsidRDefault="00C4485C" w:rsidP="00C4485C"/>
    <w:p w14:paraId="7DE4F203" w14:textId="50B84575" w:rsidR="00C4485C" w:rsidRPr="00C4485C" w:rsidRDefault="00516EB7" w:rsidP="00C4485C">
      <w:r w:rsidRPr="004F7F1E">
        <w:rPr>
          <w:noProof/>
        </w:rPr>
        <mc:AlternateContent>
          <mc:Choice Requires="wps">
            <w:drawing>
              <wp:anchor distT="0" distB="0" distL="114300" distR="114300" simplePos="0" relativeHeight="251673600" behindDoc="0" locked="0" layoutInCell="1" allowOverlap="1" wp14:anchorId="1A669598" wp14:editId="5B68E81C">
                <wp:simplePos x="0" y="0"/>
                <wp:positionH relativeFrom="margin">
                  <wp:posOffset>12700</wp:posOffset>
                </wp:positionH>
                <wp:positionV relativeFrom="paragraph">
                  <wp:posOffset>89535</wp:posOffset>
                </wp:positionV>
                <wp:extent cx="5715000" cy="942975"/>
                <wp:effectExtent l="0" t="0" r="0" b="9525"/>
                <wp:wrapNone/>
                <wp:docPr id="606833344" name="Cuadro de texto 4"/>
                <wp:cNvGraphicFramePr/>
                <a:graphic xmlns:a="http://schemas.openxmlformats.org/drawingml/2006/main">
                  <a:graphicData uri="http://schemas.microsoft.com/office/word/2010/wordprocessingShape">
                    <wps:wsp>
                      <wps:cNvSpPr txBox="1"/>
                      <wps:spPr>
                        <a:xfrm>
                          <a:off x="0" y="0"/>
                          <a:ext cx="5715000" cy="942975"/>
                        </a:xfrm>
                        <a:prstGeom prst="rect">
                          <a:avLst/>
                        </a:prstGeom>
                        <a:solidFill>
                          <a:schemeClr val="lt1"/>
                        </a:solidFill>
                        <a:ln w="6350">
                          <a:noFill/>
                        </a:ln>
                      </wps:spPr>
                      <wps:txbx>
                        <w:txbxContent>
                          <w:p w14:paraId="18B1258F" w14:textId="26577296" w:rsidR="00D217A9" w:rsidRPr="00516EB7" w:rsidRDefault="00516EB7" w:rsidP="00D217A9">
                            <w:pPr>
                              <w:pStyle w:val="Sinespaciado"/>
                              <w:rPr>
                                <w:rFonts w:ascii="Arial" w:hAnsi="Arial" w:cs="Arial"/>
                                <w:b/>
                                <w:bCs/>
                                <w:sz w:val="32"/>
                                <w:szCs w:val="32"/>
                              </w:rPr>
                            </w:pPr>
                            <w:r w:rsidRPr="00516EB7">
                              <w:rPr>
                                <w:rFonts w:ascii="Arial" w:hAnsi="Arial" w:cs="Arial"/>
                                <w:b/>
                                <w:bCs/>
                                <w:sz w:val="32"/>
                                <w:szCs w:val="32"/>
                              </w:rPr>
                              <w:t>A Guide to the completion of the EBMT Diagnosis form:  DRAFT_Haemoglobinopathies_v0.6</w:t>
                            </w:r>
                          </w:p>
                          <w:p w14:paraId="5EFA8EAD" w14:textId="424BBF4B" w:rsidR="00D217A9" w:rsidRPr="00516EB7" w:rsidRDefault="00516EB7" w:rsidP="00D217A9">
                            <w:pPr>
                              <w:spacing w:line="276" w:lineRule="auto"/>
                              <w:rPr>
                                <w:rFonts w:ascii="Arial" w:hAnsi="Arial" w:cs="Arial"/>
                                <w:color w:val="0E2E4A"/>
                                <w:sz w:val="32"/>
                                <w:szCs w:val="32"/>
                                <w:lang w:val="en-US"/>
                              </w:rPr>
                            </w:pPr>
                            <w:r w:rsidRPr="00516EB7">
                              <w:rPr>
                                <w:rFonts w:ascii="Arial" w:hAnsi="Arial" w:cs="Arial"/>
                                <w:color w:val="0E2E4A"/>
                                <w:sz w:val="32"/>
                                <w:szCs w:val="32"/>
                                <w:lang w:val="en-US"/>
                              </w:rPr>
                              <w:t>19</w:t>
                            </w:r>
                            <w:r w:rsidR="00D217A9" w:rsidRPr="00516EB7">
                              <w:rPr>
                                <w:rFonts w:ascii="Arial" w:hAnsi="Arial" w:cs="Arial"/>
                                <w:color w:val="0E2E4A"/>
                                <w:sz w:val="32"/>
                                <w:szCs w:val="32"/>
                                <w:lang w:val="en-US"/>
                              </w:rPr>
                              <w:t xml:space="preserve"> M</w:t>
                            </w:r>
                            <w:r w:rsidRPr="00516EB7">
                              <w:rPr>
                                <w:rFonts w:ascii="Arial" w:hAnsi="Arial" w:cs="Arial"/>
                                <w:color w:val="0E2E4A"/>
                                <w:sz w:val="32"/>
                                <w:szCs w:val="32"/>
                                <w:lang w:val="en-US"/>
                              </w:rPr>
                              <w:t>ay</w:t>
                            </w:r>
                            <w:r w:rsidR="00D217A9" w:rsidRPr="00516EB7">
                              <w:rPr>
                                <w:rFonts w:ascii="Arial" w:hAnsi="Arial" w:cs="Arial"/>
                                <w:color w:val="0E2E4A"/>
                                <w:sz w:val="32"/>
                                <w:szCs w:val="32"/>
                                <w:lang w:val="en-US"/>
                              </w:rPr>
                              <w:t xml:space="preserve"> </w:t>
                            </w:r>
                            <w:r w:rsidRPr="00516EB7">
                              <w:rPr>
                                <w:rFonts w:ascii="Arial" w:hAnsi="Arial" w:cs="Arial"/>
                                <w:color w:val="0E2E4A"/>
                                <w:sz w:val="32"/>
                                <w:szCs w:val="32"/>
                                <w:lang w:val="en-US"/>
                              </w:rPr>
                              <w:t>2023</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669598" id="_x0000_s1027" type="#_x0000_t202" style="position:absolute;margin-left:1pt;margin-top:7.05pt;width:450pt;height:74.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" fillcolor="white [3201]" stroked="f" strokeweight=".5pt">
                <v:textbox inset="0">
                  <w:txbxContent>
                    <w:p w14:paraId="18B1258F" w14:textId="26577296" w:rsidR="00D217A9" w:rsidRPr="00516EB7" w:rsidRDefault="00516EB7" w:rsidP="00D217A9">
                      <w:pPr>
                        <w:pStyle w:val="Sinespaciado"/>
                        <w:rPr>
                          <w:rFonts w:ascii="Arial" w:hAnsi="Arial" w:cs="Arial"/>
                          <w:b/>
                          <w:bCs/>
                          <w:sz w:val="32"/>
                          <w:szCs w:val="32"/>
                        </w:rPr>
                      </w:pPr>
                      <w:r w:rsidRPr="00516EB7">
                        <w:rPr>
                          <w:rFonts w:ascii="Arial" w:hAnsi="Arial" w:cs="Arial"/>
                          <w:b/>
                          <w:bCs/>
                          <w:sz w:val="32"/>
                          <w:szCs w:val="32"/>
                        </w:rPr>
                        <w:t>A Guide to the completion of the EBMT Diagnosis form:  DRAFT_Haemoglobinopathies_v0.6</w:t>
                      </w:r>
                    </w:p>
                    <w:p w14:paraId="5EFA8EAD" w14:textId="424BBF4B" w:rsidR="00D217A9" w:rsidRPr="00516EB7" w:rsidRDefault="00516EB7" w:rsidP="00D217A9">
                      <w:pPr>
                        <w:spacing w:line="276" w:lineRule="auto"/>
                        <w:rPr>
                          <w:rFonts w:ascii="Arial" w:hAnsi="Arial" w:cs="Arial"/>
                          <w:color w:val="0E2E4A"/>
                          <w:sz w:val="32"/>
                          <w:szCs w:val="32"/>
                          <w:lang w:val="en-US"/>
                        </w:rPr>
                      </w:pPr>
                      <w:r w:rsidRPr="00516EB7">
                        <w:rPr>
                          <w:rFonts w:ascii="Arial" w:hAnsi="Arial" w:cs="Arial"/>
                          <w:color w:val="0E2E4A"/>
                          <w:sz w:val="32"/>
                          <w:szCs w:val="32"/>
                          <w:lang w:val="en-US"/>
                        </w:rPr>
                        <w:t>19</w:t>
                      </w:r>
                      <w:r w:rsidR="00D217A9" w:rsidRPr="00516EB7">
                        <w:rPr>
                          <w:rFonts w:ascii="Arial" w:hAnsi="Arial" w:cs="Arial"/>
                          <w:color w:val="0E2E4A"/>
                          <w:sz w:val="32"/>
                          <w:szCs w:val="32"/>
                          <w:lang w:val="en-US"/>
                        </w:rPr>
                        <w:t xml:space="preserve"> M</w:t>
                      </w:r>
                      <w:r w:rsidRPr="00516EB7">
                        <w:rPr>
                          <w:rFonts w:ascii="Arial" w:hAnsi="Arial" w:cs="Arial"/>
                          <w:color w:val="0E2E4A"/>
                          <w:sz w:val="32"/>
                          <w:szCs w:val="32"/>
                          <w:lang w:val="en-US"/>
                        </w:rPr>
                        <w:t>ay</w:t>
                      </w:r>
                      <w:r w:rsidR="00D217A9" w:rsidRPr="00516EB7">
                        <w:rPr>
                          <w:rFonts w:ascii="Arial" w:hAnsi="Arial" w:cs="Arial"/>
                          <w:color w:val="0E2E4A"/>
                          <w:sz w:val="32"/>
                          <w:szCs w:val="32"/>
                          <w:lang w:val="en-US"/>
                        </w:rPr>
                        <w:t xml:space="preserve"> </w:t>
                      </w:r>
                      <w:r w:rsidRPr="00516EB7">
                        <w:rPr>
                          <w:rFonts w:ascii="Arial" w:hAnsi="Arial" w:cs="Arial"/>
                          <w:color w:val="0E2E4A"/>
                          <w:sz w:val="32"/>
                          <w:szCs w:val="32"/>
                          <w:lang w:val="en-US"/>
                        </w:rPr>
                        <w:t>2023</w:t>
                      </w:r>
                    </w:p>
                  </w:txbxContent>
                </v:textbox>
                <w10:wrap anchorx="margin"/>
              </v:shape>
            </w:pict>
          </mc:Fallback>
        </mc:AlternateContent>
      </w:r>
    </w:p>
    <w:p w14:paraId="532551E7" w14:textId="0714BF3F" w:rsidR="00C4485C" w:rsidRPr="00C4485C" w:rsidRDefault="00777C81" w:rsidP="00C4485C">
      <w:r>
        <w:rPr>
          <w:noProof/>
        </w:rPr>
        <mc:AlternateContent>
          <mc:Choice Requires="wps">
            <w:drawing>
              <wp:anchor distT="0" distB="0" distL="114300" distR="114300" simplePos="0" relativeHeight="251671552" behindDoc="0" locked="0" layoutInCell="1" allowOverlap="1" wp14:anchorId="2EB6E2E0" wp14:editId="3CA2E6BB">
                <wp:simplePos x="0" y="0"/>
                <wp:positionH relativeFrom="column">
                  <wp:posOffset>-5715</wp:posOffset>
                </wp:positionH>
                <wp:positionV relativeFrom="paragraph">
                  <wp:posOffset>937260</wp:posOffset>
                </wp:positionV>
                <wp:extent cx="4121150" cy="0"/>
                <wp:effectExtent l="0" t="0" r="0" b="0"/>
                <wp:wrapNone/>
                <wp:docPr id="7" name="Conector recto 7"/>
                <wp:cNvGraphicFramePr/>
                <a:graphic xmlns:a="http://schemas.openxmlformats.org/drawingml/2006/main">
                  <a:graphicData uri="http://schemas.microsoft.com/office/word/2010/wordprocessingShape">
                    <wps:wsp>
                      <wps:cNvCnPr/>
                      <wps:spPr>
                        <a:xfrm>
                          <a:off x="0" y="0"/>
                          <a:ext cx="4121150" cy="0"/>
                        </a:xfrm>
                        <a:prstGeom prst="line">
                          <a:avLst/>
                        </a:prstGeom>
                        <a:ln w="19050">
                          <a:solidFill>
                            <a:srgbClr val="3A4F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9FF4C9" id="Conector recto 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73.8pt" to="324.05pt,7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" strokecolor="#3a4f92" strokeweight="1.5pt">
                <v:stroke joinstyle="miter"/>
              </v:line>
            </w:pict>
          </mc:Fallback>
        </mc:AlternateContent>
      </w:r>
      <w:r w:rsidRPr="004F7F1E">
        <w:rPr>
          <w:noProof/>
        </w:rPr>
        <mc:AlternateContent>
          <mc:Choice Requires="wps">
            <w:drawing>
              <wp:anchor distT="0" distB="0" distL="114300" distR="114300" simplePos="0" relativeHeight="251655165" behindDoc="0" locked="0" layoutInCell="1" allowOverlap="1" wp14:anchorId="2E344CF1" wp14:editId="6EEF8046">
                <wp:simplePos x="0" y="0"/>
                <wp:positionH relativeFrom="margin">
                  <wp:posOffset>19685</wp:posOffset>
                </wp:positionH>
                <wp:positionV relativeFrom="paragraph">
                  <wp:posOffset>1058545</wp:posOffset>
                </wp:positionV>
                <wp:extent cx="4137025" cy="143637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4137025" cy="1436370"/>
                        </a:xfrm>
                        <a:prstGeom prst="rect">
                          <a:avLst/>
                        </a:prstGeom>
                        <a:solidFill>
                          <a:schemeClr val="lt1"/>
                        </a:solidFill>
                        <a:ln w="6350">
                          <a:noFill/>
                        </a:ln>
                      </wps:spPr>
                      <wps:txbx>
                        <w:txbxContent>
                          <w:p w14:paraId="29EEF6D7" w14:textId="7CFBF6AF" w:rsidR="004F7F1E" w:rsidRPr="005D36E1" w:rsidRDefault="00FD1041" w:rsidP="005D36E1">
                            <w:pPr>
                              <w:pStyle w:val="Sinespaciado"/>
                              <w:rPr>
                                <w:b/>
                                <w:bCs/>
                              </w:rPr>
                            </w:pPr>
                            <w:r w:rsidRPr="005D36E1">
                              <w:rPr>
                                <w:b/>
                                <w:bCs/>
                              </w:rPr>
                              <w:t xml:space="preserve">EBMT Registry </w:t>
                            </w:r>
                          </w:p>
                          <w:p w14:paraId="0C9B70DE" w14:textId="32029A9C" w:rsidR="004F7F1E" w:rsidRPr="00777C81" w:rsidRDefault="00FD1041" w:rsidP="00777C81">
                            <w:pPr>
                              <w:pStyle w:val="Sinespaciado"/>
                              <w:rPr>
                                <w:i/>
                                <w:iCs/>
                              </w:rPr>
                            </w:pPr>
                            <w:r>
                              <w:rPr>
                                <w:i/>
                                <w:iCs/>
                              </w:rPr>
                              <w:t>Helpdesk Unit</w:t>
                            </w:r>
                          </w:p>
                          <w:p w14:paraId="4245A2E1" w14:textId="0B364657" w:rsidR="004F7F1E" w:rsidRPr="00101C98" w:rsidRDefault="00D217A9" w:rsidP="00CD3B5E">
                            <w:pPr>
                              <w:spacing w:line="276" w:lineRule="auto"/>
                              <w:rPr>
                                <w:rFonts w:ascii="Arial" w:hAnsi="Arial" w:cs="Arial"/>
                                <w:color w:val="3A4F92"/>
                                <w:lang w:val="en-US"/>
                              </w:rPr>
                            </w:pPr>
                            <w:r w:rsidRPr="00101C98">
                              <w:rPr>
                                <w:rFonts w:ascii="Arial" w:hAnsi="Arial" w:cs="Arial"/>
                                <w:color w:val="3A4F92"/>
                                <w:lang w:val="en-US"/>
                              </w:rPr>
                              <w:t xml:space="preserve">EBMT </w:t>
                            </w:r>
                            <w:r w:rsidR="00FD1041" w:rsidRPr="00101C98">
                              <w:rPr>
                                <w:rFonts w:ascii="Arial" w:hAnsi="Arial" w:cs="Arial"/>
                                <w:color w:val="3A4F92"/>
                                <w:lang w:val="en-US"/>
                              </w:rPr>
                              <w:t>Science Department</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344CF1" id="Cuadro de texto 6" o:spid="_x0000_s1028" type="#_x0000_t202" style="position:absolute;margin-left:1.55pt;margin-top:83.35pt;width:325.75pt;height:113.1pt;z-index:25165516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" fillcolor="white [3201]" stroked="f" strokeweight=".5pt">
                <v:textbox style="mso-fit-shape-to-text:t" inset="0">
                  <w:txbxContent>
                    <w:p w14:paraId="29EEF6D7" w14:textId="7CFBF6AF" w:rsidR="004F7F1E" w:rsidRPr="005D36E1" w:rsidRDefault="00FD1041" w:rsidP="005D36E1">
                      <w:pPr>
                        <w:pStyle w:val="Sinespaciado"/>
                        <w:rPr>
                          <w:b/>
                          <w:bCs/>
                        </w:rPr>
                      </w:pPr>
                      <w:r w:rsidRPr="005D36E1">
                        <w:rPr>
                          <w:b/>
                          <w:bCs/>
                        </w:rPr>
                        <w:t xml:space="preserve">EBMT Registry </w:t>
                      </w:r>
                    </w:p>
                    <w:p w14:paraId="0C9B70DE" w14:textId="32029A9C" w:rsidR="004F7F1E" w:rsidRPr="00777C81" w:rsidRDefault="00FD1041" w:rsidP="00777C81">
                      <w:pPr>
                        <w:pStyle w:val="Sinespaciado"/>
                        <w:rPr>
                          <w:i/>
                          <w:iCs/>
                        </w:rPr>
                      </w:pPr>
                      <w:r>
                        <w:rPr>
                          <w:i/>
                          <w:iCs/>
                        </w:rPr>
                        <w:t>Helpdesk Unit</w:t>
                      </w:r>
                    </w:p>
                    <w:p w14:paraId="4245A2E1" w14:textId="0B364657" w:rsidR="004F7F1E" w:rsidRPr="00101C98" w:rsidRDefault="00D217A9" w:rsidP="00CD3B5E">
                      <w:pPr>
                        <w:spacing w:line="276" w:lineRule="auto"/>
                        <w:rPr>
                          <w:rFonts w:ascii="Arial" w:hAnsi="Arial" w:cs="Arial"/>
                          <w:color w:val="3A4F92"/>
                          <w:lang w:val="en-US"/>
                        </w:rPr>
                      </w:pPr>
                      <w:r w:rsidRPr="00101C98">
                        <w:rPr>
                          <w:rFonts w:ascii="Arial" w:hAnsi="Arial" w:cs="Arial"/>
                          <w:color w:val="3A4F92"/>
                          <w:lang w:val="en-US"/>
                        </w:rPr>
                        <w:t xml:space="preserve">EBMT </w:t>
                      </w:r>
                      <w:r w:rsidR="00FD1041" w:rsidRPr="00101C98">
                        <w:rPr>
                          <w:rFonts w:ascii="Arial" w:hAnsi="Arial" w:cs="Arial"/>
                          <w:color w:val="3A4F92"/>
                          <w:lang w:val="en-US"/>
                        </w:rPr>
                        <w:t>Science Department</w:t>
                      </w:r>
                    </w:p>
                  </w:txbxContent>
                </v:textbox>
                <w10:wrap anchorx="margin"/>
              </v:shape>
            </w:pict>
          </mc:Fallback>
        </mc:AlternateContent>
      </w:r>
    </w:p>
    <w:p w14:paraId="59C3EBA6" w14:textId="6B02ACC5" w:rsidR="00C4485C" w:rsidRPr="00C4485C" w:rsidRDefault="00C4485C" w:rsidP="00C4485C"/>
    <w:p w14:paraId="4C342C40" w14:textId="3FDF966D" w:rsidR="00C4485C" w:rsidRPr="00C4485C" w:rsidRDefault="00C4485C" w:rsidP="00C4485C"/>
    <w:p w14:paraId="08927124" w14:textId="22565C2A" w:rsidR="00C4485C" w:rsidRPr="00C4485C" w:rsidRDefault="00C4485C" w:rsidP="00C4485C"/>
    <w:p w14:paraId="750B160A" w14:textId="5A85B10F" w:rsidR="00C4485C" w:rsidRPr="00C4485C" w:rsidRDefault="00C4485C" w:rsidP="00C4485C"/>
    <w:p w14:paraId="45598507" w14:textId="5C49F611" w:rsidR="00C4485C" w:rsidRPr="00C4485C" w:rsidRDefault="00C4485C" w:rsidP="00C4485C"/>
    <w:p w14:paraId="16514014" w14:textId="0D8F22E4" w:rsidR="00C4485C" w:rsidRPr="00C4485C" w:rsidRDefault="00C4485C" w:rsidP="00C4485C"/>
    <w:p w14:paraId="4613ED46" w14:textId="7293DEFB" w:rsidR="00C4485C" w:rsidRPr="00C4485C" w:rsidRDefault="00C4485C" w:rsidP="00C4485C"/>
    <w:p w14:paraId="47050A9B" w14:textId="110322CD" w:rsidR="00C4485C" w:rsidRDefault="00C4485C" w:rsidP="00C4485C"/>
    <w:p w14:paraId="63112330" w14:textId="237FC679" w:rsidR="006434D3" w:rsidRDefault="006434D3" w:rsidP="00C4485C"/>
    <w:p w14:paraId="0F59CF90" w14:textId="45506258" w:rsidR="00270D30" w:rsidRDefault="00270D30" w:rsidP="00C4485C">
      <w:pPr>
        <w:tabs>
          <w:tab w:val="left" w:pos="6583"/>
        </w:tabs>
      </w:pPr>
    </w:p>
    <w:p w14:paraId="037C6F07" w14:textId="2203C48B" w:rsidR="00270D30" w:rsidRDefault="00270D30" w:rsidP="00C4485C">
      <w:pPr>
        <w:tabs>
          <w:tab w:val="left" w:pos="6583"/>
        </w:tabs>
      </w:pPr>
    </w:p>
    <w:p w14:paraId="57BC1D5C" w14:textId="77777777" w:rsidR="00270D30" w:rsidRDefault="00270D30" w:rsidP="00C4485C">
      <w:pPr>
        <w:tabs>
          <w:tab w:val="left" w:pos="6583"/>
        </w:tabs>
      </w:pPr>
    </w:p>
    <w:p w14:paraId="66BF26A4" w14:textId="77777777" w:rsidR="00270D30" w:rsidRDefault="00270D30" w:rsidP="00C4485C">
      <w:pPr>
        <w:tabs>
          <w:tab w:val="left" w:pos="6583"/>
        </w:tabs>
      </w:pPr>
    </w:p>
    <w:p w14:paraId="4E3A41B6" w14:textId="77777777" w:rsidR="00270D30" w:rsidRDefault="00270D30" w:rsidP="00C4485C">
      <w:pPr>
        <w:tabs>
          <w:tab w:val="left" w:pos="6583"/>
        </w:tabs>
      </w:pPr>
    </w:p>
    <w:p w14:paraId="2BF7BEAE" w14:textId="77777777" w:rsidR="00270D30" w:rsidRDefault="00270D30" w:rsidP="00C4485C">
      <w:pPr>
        <w:tabs>
          <w:tab w:val="left" w:pos="6583"/>
        </w:tabs>
      </w:pPr>
    </w:p>
    <w:p w14:paraId="22B3B226" w14:textId="77777777" w:rsidR="00247F78" w:rsidRDefault="00247F78" w:rsidP="00C4485C">
      <w:pPr>
        <w:tabs>
          <w:tab w:val="left" w:pos="6583"/>
        </w:tabs>
      </w:pPr>
    </w:p>
    <w:bookmarkStart w:id="0" w:name="_Toc135055911" w:displacedByCustomXml="next"/>
    <w:sdt>
      <w:sdtPr>
        <w:rPr>
          <w:rFonts w:eastAsiaTheme="minorEastAsia" w:cstheme="minorBidi"/>
          <w:b w:val="0"/>
          <w:color w:val="auto"/>
          <w:sz w:val="21"/>
          <w:szCs w:val="24"/>
          <w:lang w:val="es-ES" w:eastAsia="zh-CN"/>
        </w:rPr>
        <w:id w:val="74796685"/>
        <w:docPartObj>
          <w:docPartGallery w:val="Table of Contents"/>
          <w:docPartUnique/>
        </w:docPartObj>
      </w:sdtPr>
      <w:sdtEndPr>
        <w:rPr>
          <w:bCs/>
          <w:noProof/>
        </w:rPr>
      </w:sdtEndPr>
      <w:sdtContent>
        <w:p w14:paraId="16153DC7" w14:textId="10D68380" w:rsidR="00D9245A" w:rsidRPr="000D05A5" w:rsidRDefault="00D9245A">
          <w:pPr>
            <w:pStyle w:val="TtuloTDC"/>
            <w:rPr>
              <w:rStyle w:val="Ttulo1Car"/>
              <w:rFonts w:eastAsiaTheme="minorEastAsia" w:cstheme="minorBidi"/>
              <w:b w:val="0"/>
              <w:color w:val="auto"/>
              <w:sz w:val="21"/>
              <w:szCs w:val="24"/>
              <w:lang w:val="es-ES" w:eastAsia="zh-CN"/>
            </w:rPr>
          </w:pPr>
          <w:r w:rsidRPr="00262435">
            <w:rPr>
              <w:rStyle w:val="Ttulo1Car"/>
              <w:b w:val="0"/>
              <w:bCs/>
            </w:rPr>
            <w:t>Table of Contents</w:t>
          </w:r>
        </w:p>
        <w:p w14:paraId="371EEB47" w14:textId="1AE7034B" w:rsidR="00C8429B" w:rsidRDefault="00D9245A">
          <w:pPr>
            <w:pStyle w:val="TDC1"/>
            <w:rPr>
              <w:rFonts w:asciiTheme="minorHAnsi" w:hAnsiTheme="minorHAnsi"/>
              <w:sz w:val="22"/>
              <w:szCs w:val="22"/>
              <w:lang w:val="es-ES" w:eastAsia="es-ES"/>
            </w:rPr>
          </w:pPr>
          <w:r>
            <w:fldChar w:fldCharType="begin"/>
          </w:r>
          <w:r>
            <w:instrText xml:space="preserve"> TOC \o "1-3" \h \z \u </w:instrText>
          </w:r>
          <w:r>
            <w:fldChar w:fldCharType="separate"/>
          </w:r>
          <w:hyperlink w:anchor="_Toc135398908" w:history="1">
            <w:r w:rsidR="00C8429B" w:rsidRPr="00F34DC8">
              <w:rPr>
                <w:rStyle w:val="Hipervnculo"/>
              </w:rPr>
              <w:t>Introduction</w:t>
            </w:r>
            <w:r w:rsidR="00C8429B">
              <w:rPr>
                <w:webHidden/>
              </w:rPr>
              <w:tab/>
            </w:r>
            <w:r w:rsidR="00C8429B">
              <w:rPr>
                <w:webHidden/>
              </w:rPr>
              <w:fldChar w:fldCharType="begin"/>
            </w:r>
            <w:r w:rsidR="00C8429B">
              <w:rPr>
                <w:webHidden/>
              </w:rPr>
              <w:instrText xml:space="preserve"> PAGEREF _Toc135398908 \h </w:instrText>
            </w:r>
            <w:r w:rsidR="00C8429B">
              <w:rPr>
                <w:webHidden/>
              </w:rPr>
            </w:r>
            <w:r w:rsidR="00C8429B">
              <w:rPr>
                <w:webHidden/>
              </w:rPr>
              <w:fldChar w:fldCharType="separate"/>
            </w:r>
            <w:r w:rsidR="00C8429B">
              <w:rPr>
                <w:webHidden/>
              </w:rPr>
              <w:t>3</w:t>
            </w:r>
            <w:r w:rsidR="00C8429B">
              <w:rPr>
                <w:webHidden/>
              </w:rPr>
              <w:fldChar w:fldCharType="end"/>
            </w:r>
          </w:hyperlink>
        </w:p>
        <w:p w14:paraId="3834E267" w14:textId="5302FC8C" w:rsidR="00C8429B" w:rsidRDefault="0031067B">
          <w:pPr>
            <w:pStyle w:val="TDC2"/>
            <w:tabs>
              <w:tab w:val="left" w:pos="660"/>
              <w:tab w:val="right" w:leader="dot" w:pos="9010"/>
            </w:tabs>
            <w:rPr>
              <w:rFonts w:asciiTheme="minorHAnsi" w:hAnsiTheme="minorHAnsi"/>
              <w:noProof/>
              <w:sz w:val="22"/>
              <w:szCs w:val="22"/>
              <w:lang w:eastAsia="es-ES"/>
            </w:rPr>
          </w:pPr>
          <w:hyperlink w:anchor="_Toc135398909" w:history="1">
            <w:r w:rsidR="00C8429B" w:rsidRPr="00F34DC8">
              <w:rPr>
                <w:rStyle w:val="Hipervnculo"/>
                <w:noProof/>
              </w:rPr>
              <w:t>1.</w:t>
            </w:r>
            <w:r w:rsidR="00C8429B">
              <w:rPr>
                <w:rFonts w:asciiTheme="minorHAnsi" w:hAnsiTheme="minorHAnsi"/>
                <w:noProof/>
                <w:sz w:val="22"/>
                <w:szCs w:val="22"/>
                <w:lang w:eastAsia="es-ES"/>
              </w:rPr>
              <w:tab/>
            </w:r>
            <w:r w:rsidR="00C8429B" w:rsidRPr="00F34DC8">
              <w:rPr>
                <w:rStyle w:val="Hipervnculo"/>
                <w:noProof/>
              </w:rPr>
              <w:t>Date of diagnosis/date of first event</w:t>
            </w:r>
            <w:r w:rsidR="00C8429B">
              <w:rPr>
                <w:noProof/>
                <w:webHidden/>
              </w:rPr>
              <w:tab/>
            </w:r>
            <w:r w:rsidR="00C8429B">
              <w:rPr>
                <w:noProof/>
                <w:webHidden/>
              </w:rPr>
              <w:fldChar w:fldCharType="begin"/>
            </w:r>
            <w:r w:rsidR="00C8429B">
              <w:rPr>
                <w:noProof/>
                <w:webHidden/>
              </w:rPr>
              <w:instrText xml:space="preserve"> PAGEREF _Toc135398909 \h </w:instrText>
            </w:r>
            <w:r w:rsidR="00C8429B">
              <w:rPr>
                <w:noProof/>
                <w:webHidden/>
              </w:rPr>
            </w:r>
            <w:r w:rsidR="00C8429B">
              <w:rPr>
                <w:noProof/>
                <w:webHidden/>
              </w:rPr>
              <w:fldChar w:fldCharType="separate"/>
            </w:r>
            <w:r w:rsidR="00C8429B">
              <w:rPr>
                <w:noProof/>
                <w:webHidden/>
              </w:rPr>
              <w:t>3</w:t>
            </w:r>
            <w:r w:rsidR="00C8429B">
              <w:rPr>
                <w:noProof/>
                <w:webHidden/>
              </w:rPr>
              <w:fldChar w:fldCharType="end"/>
            </w:r>
          </w:hyperlink>
        </w:p>
        <w:p w14:paraId="5FDE5A90" w14:textId="6E3A45D5" w:rsidR="00C8429B" w:rsidRDefault="0031067B">
          <w:pPr>
            <w:pStyle w:val="TDC2"/>
            <w:tabs>
              <w:tab w:val="left" w:pos="660"/>
              <w:tab w:val="right" w:leader="dot" w:pos="9010"/>
            </w:tabs>
            <w:rPr>
              <w:rFonts w:asciiTheme="minorHAnsi" w:hAnsiTheme="minorHAnsi"/>
              <w:noProof/>
              <w:sz w:val="22"/>
              <w:szCs w:val="22"/>
              <w:lang w:eastAsia="es-ES"/>
            </w:rPr>
          </w:pPr>
          <w:hyperlink w:anchor="_Toc135398910" w:history="1">
            <w:r w:rsidR="00C8429B" w:rsidRPr="00F34DC8">
              <w:rPr>
                <w:rStyle w:val="Hipervnculo"/>
                <w:noProof/>
              </w:rPr>
              <w:t>2.</w:t>
            </w:r>
            <w:r w:rsidR="00C8429B">
              <w:rPr>
                <w:rFonts w:asciiTheme="minorHAnsi" w:hAnsiTheme="minorHAnsi"/>
                <w:noProof/>
                <w:sz w:val="22"/>
                <w:szCs w:val="22"/>
                <w:lang w:eastAsia="es-ES"/>
              </w:rPr>
              <w:tab/>
            </w:r>
            <w:r w:rsidR="00C8429B" w:rsidRPr="00F34DC8">
              <w:rPr>
                <w:rStyle w:val="Hipervnculo"/>
                <w:noProof/>
              </w:rPr>
              <w:t>Classification</w:t>
            </w:r>
            <w:r w:rsidR="00C8429B">
              <w:rPr>
                <w:noProof/>
                <w:webHidden/>
              </w:rPr>
              <w:tab/>
            </w:r>
            <w:r w:rsidR="00C8429B">
              <w:rPr>
                <w:noProof/>
                <w:webHidden/>
              </w:rPr>
              <w:fldChar w:fldCharType="begin"/>
            </w:r>
            <w:r w:rsidR="00C8429B">
              <w:rPr>
                <w:noProof/>
                <w:webHidden/>
              </w:rPr>
              <w:instrText xml:space="preserve"> PAGEREF _Toc135398910 \h </w:instrText>
            </w:r>
            <w:r w:rsidR="00C8429B">
              <w:rPr>
                <w:noProof/>
                <w:webHidden/>
              </w:rPr>
            </w:r>
            <w:r w:rsidR="00C8429B">
              <w:rPr>
                <w:noProof/>
                <w:webHidden/>
              </w:rPr>
              <w:fldChar w:fldCharType="separate"/>
            </w:r>
            <w:r w:rsidR="00C8429B">
              <w:rPr>
                <w:noProof/>
                <w:webHidden/>
              </w:rPr>
              <w:t>3</w:t>
            </w:r>
            <w:r w:rsidR="00C8429B">
              <w:rPr>
                <w:noProof/>
                <w:webHidden/>
              </w:rPr>
              <w:fldChar w:fldCharType="end"/>
            </w:r>
          </w:hyperlink>
        </w:p>
        <w:p w14:paraId="70453BA6" w14:textId="1438FBA7" w:rsidR="00C8429B" w:rsidRDefault="0031067B">
          <w:pPr>
            <w:pStyle w:val="TDC3"/>
            <w:tabs>
              <w:tab w:val="right" w:leader="dot" w:pos="9010"/>
            </w:tabs>
            <w:rPr>
              <w:rFonts w:asciiTheme="minorHAnsi" w:hAnsiTheme="minorHAnsi"/>
              <w:noProof/>
              <w:sz w:val="22"/>
              <w:szCs w:val="22"/>
              <w:lang w:eastAsia="es-ES"/>
            </w:rPr>
          </w:pPr>
          <w:hyperlink w:anchor="_Toc135398911" w:history="1">
            <w:r w:rsidR="00C8429B" w:rsidRPr="00F34DC8">
              <w:rPr>
                <w:rStyle w:val="Hipervnculo"/>
                <w:noProof/>
                <w:lang w:val="en-GB"/>
              </w:rPr>
              <w:t>2.1. Thalassaemia</w:t>
            </w:r>
            <w:r w:rsidR="00C8429B">
              <w:rPr>
                <w:noProof/>
                <w:webHidden/>
              </w:rPr>
              <w:tab/>
            </w:r>
            <w:r w:rsidR="00C8429B">
              <w:rPr>
                <w:noProof/>
                <w:webHidden/>
              </w:rPr>
              <w:fldChar w:fldCharType="begin"/>
            </w:r>
            <w:r w:rsidR="00C8429B">
              <w:rPr>
                <w:noProof/>
                <w:webHidden/>
              </w:rPr>
              <w:instrText xml:space="preserve"> PAGEREF _Toc135398911 \h </w:instrText>
            </w:r>
            <w:r w:rsidR="00C8429B">
              <w:rPr>
                <w:noProof/>
                <w:webHidden/>
              </w:rPr>
            </w:r>
            <w:r w:rsidR="00C8429B">
              <w:rPr>
                <w:noProof/>
                <w:webHidden/>
              </w:rPr>
              <w:fldChar w:fldCharType="separate"/>
            </w:r>
            <w:r w:rsidR="00C8429B">
              <w:rPr>
                <w:noProof/>
                <w:webHidden/>
              </w:rPr>
              <w:t>3</w:t>
            </w:r>
            <w:r w:rsidR="00C8429B">
              <w:rPr>
                <w:noProof/>
                <w:webHidden/>
              </w:rPr>
              <w:fldChar w:fldCharType="end"/>
            </w:r>
          </w:hyperlink>
        </w:p>
        <w:p w14:paraId="2B0E3A61" w14:textId="6ADC0FC0" w:rsidR="00C8429B" w:rsidRDefault="0031067B">
          <w:pPr>
            <w:pStyle w:val="TDC3"/>
            <w:tabs>
              <w:tab w:val="right" w:leader="dot" w:pos="9010"/>
            </w:tabs>
            <w:rPr>
              <w:rFonts w:asciiTheme="minorHAnsi" w:hAnsiTheme="minorHAnsi"/>
              <w:noProof/>
              <w:sz w:val="22"/>
              <w:szCs w:val="22"/>
              <w:lang w:eastAsia="es-ES"/>
            </w:rPr>
          </w:pPr>
          <w:hyperlink w:anchor="_Toc135398912" w:history="1">
            <w:r w:rsidR="00C8429B" w:rsidRPr="00F34DC8">
              <w:rPr>
                <w:rStyle w:val="Hipervnculo"/>
                <w:noProof/>
                <w:lang w:val="en-GB"/>
              </w:rPr>
              <w:t>2.2. Sickle cell disease</w:t>
            </w:r>
            <w:r w:rsidR="00C8429B">
              <w:rPr>
                <w:noProof/>
                <w:webHidden/>
              </w:rPr>
              <w:tab/>
            </w:r>
            <w:r w:rsidR="00C8429B">
              <w:rPr>
                <w:noProof/>
                <w:webHidden/>
              </w:rPr>
              <w:fldChar w:fldCharType="begin"/>
            </w:r>
            <w:r w:rsidR="00C8429B">
              <w:rPr>
                <w:noProof/>
                <w:webHidden/>
              </w:rPr>
              <w:instrText xml:space="preserve"> PAGEREF _Toc135398912 \h </w:instrText>
            </w:r>
            <w:r w:rsidR="00C8429B">
              <w:rPr>
                <w:noProof/>
                <w:webHidden/>
              </w:rPr>
            </w:r>
            <w:r w:rsidR="00C8429B">
              <w:rPr>
                <w:noProof/>
                <w:webHidden/>
              </w:rPr>
              <w:fldChar w:fldCharType="separate"/>
            </w:r>
            <w:r w:rsidR="00C8429B">
              <w:rPr>
                <w:noProof/>
                <w:webHidden/>
              </w:rPr>
              <w:t>4</w:t>
            </w:r>
            <w:r w:rsidR="00C8429B">
              <w:rPr>
                <w:noProof/>
                <w:webHidden/>
              </w:rPr>
              <w:fldChar w:fldCharType="end"/>
            </w:r>
          </w:hyperlink>
        </w:p>
        <w:p w14:paraId="5BE26471" w14:textId="03791F6E" w:rsidR="00C8429B" w:rsidRDefault="0031067B">
          <w:pPr>
            <w:pStyle w:val="TDC3"/>
            <w:tabs>
              <w:tab w:val="right" w:leader="dot" w:pos="9010"/>
            </w:tabs>
            <w:rPr>
              <w:rFonts w:asciiTheme="minorHAnsi" w:hAnsiTheme="minorHAnsi"/>
              <w:noProof/>
              <w:sz w:val="22"/>
              <w:szCs w:val="22"/>
              <w:lang w:eastAsia="es-ES"/>
            </w:rPr>
          </w:pPr>
          <w:hyperlink w:anchor="_Toc135398913" w:history="1">
            <w:r w:rsidR="00C8429B" w:rsidRPr="00F34DC8">
              <w:rPr>
                <w:rStyle w:val="Hipervnculo"/>
                <w:noProof/>
                <w:lang w:val="en-GB"/>
              </w:rPr>
              <w:t>2.3. Other haemoglobinopathy; specify</w:t>
            </w:r>
            <w:r w:rsidR="00C8429B">
              <w:rPr>
                <w:noProof/>
                <w:webHidden/>
              </w:rPr>
              <w:tab/>
            </w:r>
            <w:r w:rsidR="00C8429B">
              <w:rPr>
                <w:noProof/>
                <w:webHidden/>
              </w:rPr>
              <w:fldChar w:fldCharType="begin"/>
            </w:r>
            <w:r w:rsidR="00C8429B">
              <w:rPr>
                <w:noProof/>
                <w:webHidden/>
              </w:rPr>
              <w:instrText xml:space="preserve"> PAGEREF _Toc135398913 \h </w:instrText>
            </w:r>
            <w:r w:rsidR="00C8429B">
              <w:rPr>
                <w:noProof/>
                <w:webHidden/>
              </w:rPr>
            </w:r>
            <w:r w:rsidR="00C8429B">
              <w:rPr>
                <w:noProof/>
                <w:webHidden/>
              </w:rPr>
              <w:fldChar w:fldCharType="separate"/>
            </w:r>
            <w:r w:rsidR="00C8429B">
              <w:rPr>
                <w:noProof/>
                <w:webHidden/>
              </w:rPr>
              <w:t>5</w:t>
            </w:r>
            <w:r w:rsidR="00C8429B">
              <w:rPr>
                <w:noProof/>
                <w:webHidden/>
              </w:rPr>
              <w:fldChar w:fldCharType="end"/>
            </w:r>
          </w:hyperlink>
        </w:p>
        <w:p w14:paraId="47EFA63A" w14:textId="26416DD2" w:rsidR="00D9245A" w:rsidRDefault="00D9245A">
          <w:r>
            <w:rPr>
              <w:b/>
              <w:bCs/>
              <w:noProof/>
            </w:rPr>
            <w:fldChar w:fldCharType="end"/>
          </w:r>
        </w:p>
      </w:sdtContent>
    </w:sdt>
    <w:p w14:paraId="12326FDD" w14:textId="77777777" w:rsidR="00F62B94" w:rsidRDefault="00F62B94" w:rsidP="00484DDF">
      <w:pPr>
        <w:pStyle w:val="Ttulo1"/>
      </w:pPr>
    </w:p>
    <w:p w14:paraId="275A60BC" w14:textId="77777777" w:rsidR="00262435" w:rsidRDefault="00262435" w:rsidP="00262435"/>
    <w:p w14:paraId="4B208783" w14:textId="77777777" w:rsidR="00262435" w:rsidRDefault="00262435" w:rsidP="00262435"/>
    <w:p w14:paraId="10828608" w14:textId="77777777" w:rsidR="00262435" w:rsidRDefault="00262435" w:rsidP="00262435"/>
    <w:p w14:paraId="7DDE51A8" w14:textId="77777777" w:rsidR="00262435" w:rsidRDefault="00262435" w:rsidP="00262435"/>
    <w:p w14:paraId="47074B81" w14:textId="77777777" w:rsidR="00262435" w:rsidRDefault="00262435" w:rsidP="00262435"/>
    <w:p w14:paraId="562181E2" w14:textId="77777777" w:rsidR="00262435" w:rsidRDefault="00262435" w:rsidP="00262435"/>
    <w:p w14:paraId="7F2EBEEE" w14:textId="77777777" w:rsidR="00262435" w:rsidRDefault="00262435" w:rsidP="00262435"/>
    <w:p w14:paraId="646FAFAA" w14:textId="77777777" w:rsidR="00262435" w:rsidRDefault="00262435" w:rsidP="00262435"/>
    <w:p w14:paraId="1FB41452" w14:textId="77777777" w:rsidR="00262435" w:rsidRDefault="00262435" w:rsidP="00262435"/>
    <w:p w14:paraId="4F4E43D6" w14:textId="77777777" w:rsidR="00262435" w:rsidRDefault="00262435" w:rsidP="00262435"/>
    <w:p w14:paraId="2DBEADDF" w14:textId="77777777" w:rsidR="00262435" w:rsidRDefault="00262435" w:rsidP="00262435"/>
    <w:p w14:paraId="353B3069" w14:textId="77777777" w:rsidR="00262435" w:rsidRDefault="00262435" w:rsidP="00262435"/>
    <w:p w14:paraId="280F39F4" w14:textId="77777777" w:rsidR="00262435" w:rsidRDefault="00262435" w:rsidP="00262435"/>
    <w:p w14:paraId="21378209" w14:textId="77777777" w:rsidR="00262435" w:rsidRDefault="00262435" w:rsidP="00262435"/>
    <w:p w14:paraId="01F6607A" w14:textId="77777777" w:rsidR="00262435" w:rsidRDefault="00262435" w:rsidP="00262435"/>
    <w:p w14:paraId="5886092A" w14:textId="77777777" w:rsidR="00D711C9" w:rsidRDefault="00D711C9" w:rsidP="00262435"/>
    <w:p w14:paraId="72627677" w14:textId="77777777" w:rsidR="00262435" w:rsidRPr="00262435" w:rsidRDefault="00262435" w:rsidP="00262435"/>
    <w:p w14:paraId="6AC12E54" w14:textId="7D0CFAF5" w:rsidR="00E00D4F" w:rsidRPr="00D9245A" w:rsidRDefault="00516EB7" w:rsidP="00484DDF">
      <w:pPr>
        <w:pStyle w:val="Ttulo1"/>
        <w:rPr>
          <w:lang w:val="en-GB"/>
        </w:rPr>
      </w:pPr>
      <w:bookmarkStart w:id="1" w:name="_Toc135398908"/>
      <w:bookmarkEnd w:id="0"/>
      <w:r w:rsidRPr="00516EB7">
        <w:rPr>
          <w:lang w:val="en-GB"/>
        </w:rPr>
        <w:lastRenderedPageBreak/>
        <w:t>Introduction</w:t>
      </w:r>
      <w:bookmarkEnd w:id="1"/>
    </w:p>
    <w:p w14:paraId="22FCF114" w14:textId="387F348F" w:rsidR="00516EB7" w:rsidRPr="00516EB7" w:rsidRDefault="00516EB7" w:rsidP="00516EB7">
      <w:pPr>
        <w:rPr>
          <w:lang w:val="en-GB"/>
        </w:rPr>
      </w:pPr>
      <w:r w:rsidRPr="00516EB7">
        <w:rPr>
          <w:lang w:val="en-GB"/>
        </w:rPr>
        <w:t>Haemoglobinopathies are a heterogeneous group of inherited diseases characterised by alteration of haemoglobin production. Adult haemoglobin is composed of 2</w:t>
      </w:r>
      <w:r w:rsidRPr="00516EB7">
        <w:rPr>
          <w:rFonts w:ascii="Segoe UI Historic" w:hAnsi="Segoe UI Historic" w:cs="Segoe UI Historic"/>
          <w:lang w:val="en-GB"/>
        </w:rPr>
        <w:t>Ⲁ</w:t>
      </w:r>
      <w:r w:rsidRPr="00516EB7">
        <w:rPr>
          <w:lang w:val="en-GB"/>
        </w:rPr>
        <w:t xml:space="preserve"> and 2ẞ chains (tetramer 22). Lack of production of ẞ chains </w:t>
      </w:r>
      <w:proofErr w:type="gramStart"/>
      <w:r w:rsidRPr="00516EB7">
        <w:rPr>
          <w:lang w:val="en-GB"/>
        </w:rPr>
        <w:t>characterises  ẞ</w:t>
      </w:r>
      <w:proofErr w:type="gramEnd"/>
      <w:r w:rsidRPr="00516EB7">
        <w:rPr>
          <w:lang w:val="en-GB"/>
        </w:rPr>
        <w:t xml:space="preserve">-thalassemia (here and after referred to as Beta thalassemia), lack of production of </w:t>
      </w:r>
      <w:r w:rsidRPr="00516EB7">
        <w:rPr>
          <w:rFonts w:ascii="Segoe UI Historic" w:hAnsi="Segoe UI Historic" w:cs="Segoe UI Historic"/>
          <w:lang w:val="en-GB"/>
        </w:rPr>
        <w:t>Ⲁ</w:t>
      </w:r>
      <w:r w:rsidRPr="00516EB7">
        <w:rPr>
          <w:lang w:val="en-GB"/>
        </w:rPr>
        <w:t xml:space="preserve"> chains characterises </w:t>
      </w:r>
      <w:r w:rsidRPr="00516EB7">
        <w:rPr>
          <w:rFonts w:ascii="Segoe UI Historic" w:hAnsi="Segoe UI Historic" w:cs="Segoe UI Historic"/>
          <w:lang w:val="en-GB"/>
        </w:rPr>
        <w:t>Ⲁ</w:t>
      </w:r>
      <w:r w:rsidRPr="00516EB7">
        <w:rPr>
          <w:lang w:val="en-GB"/>
        </w:rPr>
        <w:t xml:space="preserve">-thalassemia (which is a homozygous condition not compatible with life, </w:t>
      </w:r>
      <w:proofErr w:type="spellStart"/>
      <w:r w:rsidRPr="00516EB7">
        <w:rPr>
          <w:lang w:val="en-GB"/>
        </w:rPr>
        <w:t>Hemoglobin</w:t>
      </w:r>
      <w:proofErr w:type="spellEnd"/>
      <w:r w:rsidRPr="00516EB7">
        <w:rPr>
          <w:lang w:val="en-GB"/>
        </w:rPr>
        <w:t xml:space="preserve"> Bart’s).</w:t>
      </w:r>
    </w:p>
    <w:p w14:paraId="4A05CB3D" w14:textId="03101205" w:rsidR="00516EB7" w:rsidRPr="00516EB7" w:rsidRDefault="00516EB7" w:rsidP="00516EB7">
      <w:pPr>
        <w:rPr>
          <w:lang w:val="en-GB"/>
        </w:rPr>
      </w:pPr>
      <w:r w:rsidRPr="00516EB7">
        <w:rPr>
          <w:lang w:val="en-GB"/>
        </w:rPr>
        <w:t>Sickle Cell Disease is a homozygous congenital disease where a single point mutation characterised by the production of an altered ß-chain. The heterozygous carrier state is called sickle cell trait (SCT).</w:t>
      </w:r>
    </w:p>
    <w:p w14:paraId="5B52BAFA" w14:textId="77777777" w:rsidR="00516EB7" w:rsidRPr="00516EB7" w:rsidRDefault="00516EB7" w:rsidP="00516EB7">
      <w:pPr>
        <w:rPr>
          <w:lang w:val="en-GB"/>
        </w:rPr>
      </w:pPr>
      <w:r w:rsidRPr="00516EB7">
        <w:rPr>
          <w:lang w:val="en-GB"/>
        </w:rPr>
        <w:t>Main haemoglobinopathies treated with stem cell transplantation are:</w:t>
      </w:r>
    </w:p>
    <w:p w14:paraId="0BF84892" w14:textId="77777777" w:rsidR="00516EB7" w:rsidRDefault="00516EB7" w:rsidP="00516EB7">
      <w:pPr>
        <w:pStyle w:val="Prrafodelista"/>
        <w:numPr>
          <w:ilvl w:val="0"/>
          <w:numId w:val="3"/>
        </w:numPr>
        <w:rPr>
          <w:lang w:val="en-GB"/>
        </w:rPr>
      </w:pPr>
      <w:r w:rsidRPr="00516EB7">
        <w:rPr>
          <w:rFonts w:hint="eastAsia"/>
          <w:lang w:val="en-GB"/>
        </w:rPr>
        <w:t xml:space="preserve">Beta thalassemia </w:t>
      </w:r>
    </w:p>
    <w:p w14:paraId="29A696EF" w14:textId="77777777" w:rsidR="00516EB7" w:rsidRDefault="00516EB7" w:rsidP="00516EB7">
      <w:pPr>
        <w:pStyle w:val="Prrafodelista"/>
        <w:numPr>
          <w:ilvl w:val="0"/>
          <w:numId w:val="3"/>
        </w:numPr>
        <w:rPr>
          <w:lang w:val="en-GB"/>
        </w:rPr>
      </w:pPr>
      <w:r w:rsidRPr="00516EB7">
        <w:rPr>
          <w:rFonts w:hint="eastAsia"/>
          <w:lang w:val="en-GB"/>
        </w:rPr>
        <w:t>Sickle cell disease</w:t>
      </w:r>
    </w:p>
    <w:p w14:paraId="5EFA6E24" w14:textId="76F91BC6" w:rsidR="00E00D4F" w:rsidRPr="00516EB7" w:rsidRDefault="00516EB7" w:rsidP="00516EB7">
      <w:pPr>
        <w:pStyle w:val="Prrafodelista"/>
        <w:numPr>
          <w:ilvl w:val="0"/>
          <w:numId w:val="3"/>
        </w:numPr>
        <w:rPr>
          <w:lang w:val="en-GB"/>
        </w:rPr>
      </w:pPr>
      <w:r w:rsidRPr="00516EB7">
        <w:rPr>
          <w:rFonts w:hint="eastAsia"/>
          <w:lang w:val="en-GB"/>
        </w:rPr>
        <w:t>Compounded heterozygosity.</w:t>
      </w:r>
    </w:p>
    <w:p w14:paraId="5FB5AB4E" w14:textId="77777777" w:rsidR="00484DDF" w:rsidRPr="00D9245A" w:rsidRDefault="00484DDF" w:rsidP="00E00D4F">
      <w:pPr>
        <w:rPr>
          <w:lang w:val="en-GB"/>
        </w:rPr>
      </w:pPr>
    </w:p>
    <w:p w14:paraId="2391E57F" w14:textId="48B1E6D4" w:rsidR="00484DDF" w:rsidRPr="00B30358" w:rsidRDefault="00516EB7" w:rsidP="00C8429B">
      <w:pPr>
        <w:pStyle w:val="Ttulo2"/>
        <w:rPr>
          <w:lang w:val="en-GB"/>
        </w:rPr>
      </w:pPr>
      <w:bookmarkStart w:id="2" w:name="_Toc135398909"/>
      <w:r w:rsidRPr="00B30358">
        <w:rPr>
          <w:lang w:val="en-GB"/>
        </w:rPr>
        <w:t>1.</w:t>
      </w:r>
      <w:r w:rsidRPr="00B30358">
        <w:rPr>
          <w:lang w:val="en-GB"/>
        </w:rPr>
        <w:tab/>
        <w:t>Date of diagnosis/date of first event</w:t>
      </w:r>
      <w:bookmarkEnd w:id="2"/>
    </w:p>
    <w:p w14:paraId="726D08BB" w14:textId="55692F9C" w:rsidR="00484DDF" w:rsidRPr="00516EB7" w:rsidRDefault="00516EB7" w:rsidP="00484DDF">
      <w:pPr>
        <w:rPr>
          <w:lang w:val="en-GB"/>
        </w:rPr>
      </w:pPr>
      <w:r w:rsidRPr="00516EB7">
        <w:rPr>
          <w:lang w:val="en-GB"/>
        </w:rPr>
        <w:t>Enter the date of diagnosis of the disease or the date of the first hemoglobinopathy event.</w:t>
      </w:r>
    </w:p>
    <w:p w14:paraId="66EC6821" w14:textId="77777777" w:rsidR="00484DDF" w:rsidRPr="00516EB7" w:rsidRDefault="00484DDF" w:rsidP="00484DDF">
      <w:pPr>
        <w:rPr>
          <w:lang w:val="en-GB"/>
        </w:rPr>
      </w:pPr>
    </w:p>
    <w:p w14:paraId="486032F8" w14:textId="781ADBE7" w:rsidR="00E00D4F" w:rsidRPr="00B30358" w:rsidRDefault="0070477A" w:rsidP="00C8429B">
      <w:pPr>
        <w:pStyle w:val="Ttulo2"/>
        <w:rPr>
          <w:lang w:val="en-GB"/>
        </w:rPr>
      </w:pPr>
      <w:bookmarkStart w:id="3" w:name="_Toc135398910"/>
      <w:r w:rsidRPr="00B30358">
        <w:rPr>
          <w:rStyle w:val="Ttulo2Car"/>
          <w:lang w:val="en-GB"/>
        </w:rPr>
        <w:t>2.</w:t>
      </w:r>
      <w:r w:rsidRPr="00B30358">
        <w:rPr>
          <w:rStyle w:val="Ttulo2Car"/>
          <w:lang w:val="en-GB"/>
        </w:rPr>
        <w:tab/>
        <w:t>Classification</w:t>
      </w:r>
      <w:bookmarkEnd w:id="3"/>
    </w:p>
    <w:p w14:paraId="2CC9F105" w14:textId="6EA438D8" w:rsidR="005D36E1" w:rsidRPr="00D9245A" w:rsidRDefault="0070477A" w:rsidP="005D36E1">
      <w:pPr>
        <w:rPr>
          <w:lang w:val="en-GB"/>
        </w:rPr>
      </w:pPr>
      <w:r w:rsidRPr="0070477A">
        <w:rPr>
          <w:lang w:val="en-GB"/>
        </w:rPr>
        <w:t>Select the class that is appropriate for the hemoglobinopathy and check the box next to it. If the class is not listed, check the box ‘Other haemoglobinopathy’ and specify it in the textbox.</w:t>
      </w:r>
      <w:r w:rsidR="00484DDF" w:rsidRPr="00D9245A">
        <w:rPr>
          <w:lang w:val="en-GB"/>
        </w:rPr>
        <w:t xml:space="preserve"> </w:t>
      </w:r>
    </w:p>
    <w:p w14:paraId="5BF8F78B" w14:textId="77777777" w:rsidR="00F62B94" w:rsidRPr="00D9245A" w:rsidRDefault="00F62B94" w:rsidP="005D36E1">
      <w:pPr>
        <w:rPr>
          <w:lang w:val="en-GB"/>
        </w:rPr>
      </w:pPr>
    </w:p>
    <w:p w14:paraId="3045574B" w14:textId="66A535D9" w:rsidR="00F62B94" w:rsidRPr="00F62B94" w:rsidRDefault="0070477A" w:rsidP="0070477A">
      <w:pPr>
        <w:pStyle w:val="Ttulo3"/>
        <w:rPr>
          <w:lang w:val="en-GB"/>
        </w:rPr>
      </w:pPr>
      <w:bookmarkStart w:id="4" w:name="_Toc135398911"/>
      <w:r w:rsidRPr="0070477A">
        <w:rPr>
          <w:lang w:val="en-GB"/>
        </w:rPr>
        <w:t>2.1. Thalassaemia</w:t>
      </w:r>
      <w:bookmarkEnd w:id="4"/>
    </w:p>
    <w:p w14:paraId="57E0C957" w14:textId="3581D5F1" w:rsidR="0070477A" w:rsidRDefault="0070477A" w:rsidP="0070477A">
      <w:pPr>
        <w:rPr>
          <w:lang w:val="en-GB"/>
        </w:rPr>
      </w:pPr>
      <w:r w:rsidRPr="0070477A">
        <w:rPr>
          <w:lang w:val="en-GB"/>
        </w:rPr>
        <w:t>In case of thalassaemia, indicate the sub-class.</w:t>
      </w:r>
    </w:p>
    <w:p w14:paraId="50F94C2D" w14:textId="77777777" w:rsidR="0070477A" w:rsidRPr="0070477A" w:rsidRDefault="0070477A" w:rsidP="0070477A">
      <w:pPr>
        <w:rPr>
          <w:lang w:val="en-GB"/>
        </w:rPr>
      </w:pPr>
    </w:p>
    <w:p w14:paraId="2C0795C6" w14:textId="77777777" w:rsidR="0070477A" w:rsidRPr="0070477A" w:rsidRDefault="0070477A" w:rsidP="0070477A">
      <w:pPr>
        <w:rPr>
          <w:b/>
          <w:lang w:val="en-GB"/>
        </w:rPr>
      </w:pPr>
      <w:r w:rsidRPr="0070477A">
        <w:rPr>
          <w:b/>
          <w:lang w:val="en-GB"/>
        </w:rPr>
        <w:t>Beta thalassemia subclasses</w:t>
      </w:r>
    </w:p>
    <w:p w14:paraId="3A09892C" w14:textId="77777777" w:rsidR="0070477A" w:rsidRPr="0070477A" w:rsidRDefault="0070477A" w:rsidP="0070477A">
      <w:pPr>
        <w:rPr>
          <w:lang w:val="en-GB"/>
        </w:rPr>
      </w:pPr>
      <w:r w:rsidRPr="0070477A">
        <w:rPr>
          <w:b/>
          <w:lang w:val="en-GB"/>
        </w:rPr>
        <w:t>Beta-0 thalassemia</w:t>
      </w:r>
      <w:r w:rsidRPr="0070477A">
        <w:rPr>
          <w:lang w:val="en-GB"/>
        </w:rPr>
        <w:t xml:space="preserve"> refers to the absence of production of beta globin. When patients are homozygous for a beta 0 thalassemia gene, they cannot make any normal beta chains (</w:t>
      </w:r>
      <w:proofErr w:type="spellStart"/>
      <w:r w:rsidRPr="0070477A">
        <w:rPr>
          <w:lang w:val="en-GB"/>
        </w:rPr>
        <w:t>hemoglobin</w:t>
      </w:r>
      <w:proofErr w:type="spellEnd"/>
      <w:r w:rsidRPr="0070477A">
        <w:rPr>
          <w:lang w:val="en-GB"/>
        </w:rPr>
        <w:t xml:space="preserve"> A).</w:t>
      </w:r>
    </w:p>
    <w:p w14:paraId="1AE03853" w14:textId="77777777" w:rsidR="0070477A" w:rsidRPr="0070477A" w:rsidRDefault="0070477A" w:rsidP="0070477A">
      <w:pPr>
        <w:rPr>
          <w:lang w:val="en-GB"/>
        </w:rPr>
      </w:pPr>
      <w:r w:rsidRPr="0070477A">
        <w:rPr>
          <w:b/>
          <w:lang w:val="en-GB"/>
        </w:rPr>
        <w:lastRenderedPageBreak/>
        <w:t>Beta + thalassemia</w:t>
      </w:r>
      <w:r w:rsidRPr="0070477A">
        <w:rPr>
          <w:lang w:val="en-GB"/>
        </w:rPr>
        <w:t xml:space="preserve"> indicates a mutation that presents decreased but not absent production of beta globin. Thalassemia patients in which one or both of their beta thalassemia mutations are beta+ mutations make some </w:t>
      </w:r>
      <w:proofErr w:type="spellStart"/>
      <w:r w:rsidRPr="0070477A">
        <w:rPr>
          <w:lang w:val="en-GB"/>
        </w:rPr>
        <w:t>hemoglobin</w:t>
      </w:r>
      <w:proofErr w:type="spellEnd"/>
      <w:r w:rsidRPr="0070477A">
        <w:rPr>
          <w:lang w:val="en-GB"/>
        </w:rPr>
        <w:t xml:space="preserve"> A, and the disorder may be less severe.</w:t>
      </w:r>
    </w:p>
    <w:p w14:paraId="26DD8BBD" w14:textId="77777777" w:rsidR="0070477A" w:rsidRPr="0070477A" w:rsidRDefault="0070477A" w:rsidP="0070477A">
      <w:pPr>
        <w:rPr>
          <w:lang w:val="en-GB"/>
        </w:rPr>
      </w:pPr>
      <w:r w:rsidRPr="0070477A">
        <w:rPr>
          <w:b/>
          <w:lang w:val="en-GB"/>
        </w:rPr>
        <w:t>Beta E thalassaemia</w:t>
      </w:r>
      <w:r w:rsidRPr="0070477A">
        <w:rPr>
          <w:lang w:val="en-GB"/>
        </w:rPr>
        <w:t xml:space="preserve"> is a type of thalassaemia disease that is prevalent in southeast Asia and parts of the Indian subcontinent, and it accounts for almost half of all patients with severe thalassaemia worldwide. Hb E is due to a point mutation that inserts a splice site in the β-globin gene and results in decreased production of Hb E.3 In the homozygous state (Hb EE) the clinical symptoms are similar to a mild β-thalassemia.</w:t>
      </w:r>
    </w:p>
    <w:p w14:paraId="2BF6530D" w14:textId="06EC3B15" w:rsidR="00D711C9" w:rsidRDefault="0070477A" w:rsidP="0070477A">
      <w:pPr>
        <w:rPr>
          <w:lang w:val="en-GB"/>
        </w:rPr>
      </w:pPr>
      <w:r w:rsidRPr="0070477A">
        <w:rPr>
          <w:b/>
          <w:lang w:val="en-GB"/>
        </w:rPr>
        <w:t>Beta S thalassaemia</w:t>
      </w:r>
      <w:r w:rsidRPr="0070477A">
        <w:rPr>
          <w:lang w:val="en-GB"/>
        </w:rPr>
        <w:t xml:space="preserve"> (Haemoglobin S–beta-thalassemia disease) is a hemoglobinopathy that causes symptoms similar to those of sickle cell disease.</w:t>
      </w:r>
    </w:p>
    <w:p w14:paraId="234021E1" w14:textId="77777777" w:rsidR="00D711C9" w:rsidRPr="00F62B94" w:rsidRDefault="00D711C9" w:rsidP="00F62B94">
      <w:pPr>
        <w:rPr>
          <w:lang w:val="en-GB"/>
        </w:rPr>
      </w:pPr>
    </w:p>
    <w:p w14:paraId="7C75FD14" w14:textId="68C8823B" w:rsidR="0070477A" w:rsidRDefault="0070477A" w:rsidP="00AD493D">
      <w:pPr>
        <w:pStyle w:val="Ttulo4"/>
        <w:rPr>
          <w:lang w:val="en-US"/>
        </w:rPr>
      </w:pPr>
      <w:r w:rsidRPr="0070477A">
        <w:rPr>
          <w:lang w:val="en-US"/>
        </w:rPr>
        <w:t>2.1.1. Percentage of sickle cells</w:t>
      </w:r>
    </w:p>
    <w:p w14:paraId="061DD877" w14:textId="1A5EC08E" w:rsidR="00F62B94" w:rsidRPr="0070477A" w:rsidRDefault="0070477A" w:rsidP="00F62B94">
      <w:pPr>
        <w:rPr>
          <w:lang w:val="en-GB"/>
        </w:rPr>
      </w:pPr>
      <w:r w:rsidRPr="0070477A">
        <w:rPr>
          <w:lang w:val="en-GB"/>
        </w:rPr>
        <w:t>If Beta S thalassaemia, indicate the percentage of sickle cells</w:t>
      </w:r>
      <w:r w:rsidR="00F62B94" w:rsidRPr="0070477A">
        <w:rPr>
          <w:lang w:val="en-GB"/>
        </w:rPr>
        <w:t>.</w:t>
      </w:r>
    </w:p>
    <w:p w14:paraId="42060DBE" w14:textId="77777777" w:rsidR="00F62B94" w:rsidRPr="0070477A" w:rsidRDefault="00F62B94" w:rsidP="00F62B94">
      <w:pPr>
        <w:rPr>
          <w:lang w:val="en-GB"/>
        </w:rPr>
      </w:pPr>
    </w:p>
    <w:p w14:paraId="7D4A1AEB" w14:textId="15F8D8D2" w:rsidR="00F62B94" w:rsidRPr="00F62B94" w:rsidRDefault="0070477A" w:rsidP="0070477A">
      <w:pPr>
        <w:pStyle w:val="Ttulo4"/>
        <w:rPr>
          <w:lang w:val="en-US"/>
        </w:rPr>
      </w:pPr>
      <w:r w:rsidRPr="0070477A">
        <w:rPr>
          <w:lang w:val="en-US"/>
        </w:rPr>
        <w:t>2.1.2. Thalassemia genotype</w:t>
      </w:r>
    </w:p>
    <w:p w14:paraId="1EF7B4F7" w14:textId="4BBF8626" w:rsidR="00F62B94" w:rsidRPr="00F62B94" w:rsidRDefault="0070477A" w:rsidP="00F62B94">
      <w:pPr>
        <w:rPr>
          <w:lang w:val="en-GB"/>
        </w:rPr>
      </w:pPr>
      <w:r w:rsidRPr="0070477A">
        <w:rPr>
          <w:lang w:val="en-GB"/>
        </w:rPr>
        <w:t>Describe the thalassemia genotype.</w:t>
      </w:r>
      <w:r w:rsidR="00F62B94" w:rsidRPr="00F62B94">
        <w:rPr>
          <w:lang w:val="en-GB"/>
        </w:rPr>
        <w:t xml:space="preserve"> </w:t>
      </w:r>
    </w:p>
    <w:p w14:paraId="4C889EEA" w14:textId="0D8A3BD2" w:rsidR="00F62B94" w:rsidRDefault="00F62B94" w:rsidP="005D36E1">
      <w:pPr>
        <w:rPr>
          <w:lang w:val="en-GB"/>
        </w:rPr>
      </w:pPr>
    </w:p>
    <w:p w14:paraId="0B259CDE" w14:textId="5841577F" w:rsidR="0070477A" w:rsidRDefault="0070477A" w:rsidP="0070477A">
      <w:pPr>
        <w:pStyle w:val="Ttulo3"/>
        <w:rPr>
          <w:lang w:val="en-GB"/>
        </w:rPr>
      </w:pPr>
      <w:bookmarkStart w:id="5" w:name="_Toc135398912"/>
      <w:r w:rsidRPr="0070477A">
        <w:rPr>
          <w:lang w:val="en-GB"/>
        </w:rPr>
        <w:t>2.2. Sickle cell disease</w:t>
      </w:r>
      <w:bookmarkEnd w:id="5"/>
    </w:p>
    <w:p w14:paraId="32AB34FB" w14:textId="1A8FF98C" w:rsidR="0070477A" w:rsidRPr="0070477A" w:rsidRDefault="0070477A" w:rsidP="0070477A">
      <w:pPr>
        <w:rPr>
          <w:lang w:val="en-GB"/>
        </w:rPr>
      </w:pPr>
      <w:r w:rsidRPr="0070477A">
        <w:rPr>
          <w:lang w:val="en-GB"/>
        </w:rPr>
        <w:t>Indicate the sub-class of sickle cell disease.</w:t>
      </w:r>
      <w:bookmarkStart w:id="6" w:name="_GoBack"/>
      <w:bookmarkEnd w:id="6"/>
    </w:p>
    <w:p w14:paraId="3150499D" w14:textId="77777777" w:rsidR="0070477A" w:rsidRPr="0070477A" w:rsidRDefault="0070477A" w:rsidP="0070477A">
      <w:pPr>
        <w:rPr>
          <w:lang w:val="en-GB"/>
        </w:rPr>
      </w:pPr>
      <w:r w:rsidRPr="0070477A">
        <w:rPr>
          <w:b/>
          <w:lang w:val="en-GB"/>
        </w:rPr>
        <w:t>Sickle Cell Disease (SCD) sub-classes include:</w:t>
      </w:r>
      <w:r w:rsidRPr="0070477A">
        <w:rPr>
          <w:lang w:val="en-GB"/>
        </w:rPr>
        <w:t xml:space="preserve"> </w:t>
      </w:r>
    </w:p>
    <w:p w14:paraId="7024EB44" w14:textId="77777777" w:rsidR="0070477A" w:rsidRPr="0070477A" w:rsidRDefault="0070477A" w:rsidP="0070477A">
      <w:pPr>
        <w:rPr>
          <w:lang w:val="en-GB"/>
        </w:rPr>
      </w:pPr>
      <w:r w:rsidRPr="0070477A">
        <w:rPr>
          <w:lang w:val="en-GB"/>
        </w:rPr>
        <w:t xml:space="preserve">(synonym: Sickle cell anaemia, falciform anaemia, </w:t>
      </w:r>
      <w:proofErr w:type="spellStart"/>
      <w:r w:rsidRPr="0070477A">
        <w:rPr>
          <w:lang w:val="en-GB"/>
        </w:rPr>
        <w:t>drepanocytosis</w:t>
      </w:r>
      <w:proofErr w:type="spellEnd"/>
      <w:r w:rsidRPr="0070477A">
        <w:rPr>
          <w:lang w:val="en-GB"/>
        </w:rPr>
        <w:t xml:space="preserve">) is a hereditary disease characterised by the presence of an altered haemoglobin (haemoglobin S = </w:t>
      </w:r>
      <w:proofErr w:type="spellStart"/>
      <w:r w:rsidRPr="0070477A">
        <w:rPr>
          <w:lang w:val="en-GB"/>
        </w:rPr>
        <w:t>Hbs</w:t>
      </w:r>
      <w:proofErr w:type="spellEnd"/>
      <w:r w:rsidRPr="0070477A">
        <w:rPr>
          <w:lang w:val="en-GB"/>
        </w:rPr>
        <w:t>). There are the following sub-classes:</w:t>
      </w:r>
    </w:p>
    <w:p w14:paraId="53628ABC" w14:textId="77777777" w:rsidR="0070477A" w:rsidRPr="0070477A" w:rsidRDefault="0070477A" w:rsidP="0070477A">
      <w:pPr>
        <w:rPr>
          <w:lang w:val="en-GB"/>
        </w:rPr>
      </w:pPr>
      <w:r w:rsidRPr="0070477A">
        <w:rPr>
          <w:b/>
          <w:lang w:val="en-GB"/>
        </w:rPr>
        <w:t>SS</w:t>
      </w:r>
      <w:r w:rsidRPr="0070477A">
        <w:rPr>
          <w:lang w:val="en-GB"/>
        </w:rPr>
        <w:t xml:space="preserve"> - haemoglobin SS disease is the most common type of sickle cell disease. It occurs when a person inherits copies of the haemoglobin S gene from both parents. This forms haemoglobin known as Hb SS. As the most severe form of SCD, individuals with this form also experience the symptoms at a higher rate.</w:t>
      </w:r>
    </w:p>
    <w:p w14:paraId="06713208" w14:textId="77777777" w:rsidR="0070477A" w:rsidRPr="0070477A" w:rsidRDefault="0070477A" w:rsidP="0070477A">
      <w:pPr>
        <w:rPr>
          <w:lang w:val="en-GB"/>
        </w:rPr>
      </w:pPr>
      <w:r w:rsidRPr="0070477A">
        <w:rPr>
          <w:b/>
          <w:lang w:val="en-GB"/>
        </w:rPr>
        <w:t>SC</w:t>
      </w:r>
      <w:r w:rsidRPr="0070477A">
        <w:rPr>
          <w:lang w:val="en-GB"/>
        </w:rPr>
        <w:t xml:space="preserve"> - haemoglobin SC disease is the second most common type of sickle cell disease. It occurs when a person inherits the Hb C gene from one parent and the Hb S gene from the other. Individuals with Hb SC have similar symptoms to individuals with Hb SS. However, the anaemia is less severe.</w:t>
      </w:r>
    </w:p>
    <w:p w14:paraId="3F990751" w14:textId="77777777" w:rsidR="0070477A" w:rsidRPr="0070477A" w:rsidRDefault="0070477A" w:rsidP="0070477A">
      <w:pPr>
        <w:rPr>
          <w:lang w:val="en-GB"/>
        </w:rPr>
      </w:pPr>
      <w:r w:rsidRPr="0070477A">
        <w:rPr>
          <w:b/>
          <w:lang w:val="en-GB"/>
        </w:rPr>
        <w:lastRenderedPageBreak/>
        <w:t>SB+</w:t>
      </w:r>
      <w:r w:rsidRPr="0070477A">
        <w:rPr>
          <w:lang w:val="en-GB"/>
        </w:rPr>
        <w:t xml:space="preserve"> - haemoglobin SB+ (beta) thalassemia affects beta globin gene production. The size of the red blood cell is reduced because less beta protein is made. If inherited with the Hb S gene, the person will have haemoglobin S beta thalassemia. Symptoms are not as severe.</w:t>
      </w:r>
    </w:p>
    <w:p w14:paraId="5DC676AE" w14:textId="6CBA80EB" w:rsidR="0070477A" w:rsidRPr="0070477A" w:rsidRDefault="0070477A" w:rsidP="0070477A">
      <w:pPr>
        <w:rPr>
          <w:lang w:val="en-GB"/>
        </w:rPr>
      </w:pPr>
      <w:r w:rsidRPr="0070477A">
        <w:rPr>
          <w:b/>
          <w:lang w:val="en-GB"/>
        </w:rPr>
        <w:t>SB 0</w:t>
      </w:r>
      <w:r w:rsidRPr="0070477A">
        <w:rPr>
          <w:lang w:val="en-GB"/>
        </w:rPr>
        <w:t xml:space="preserve"> - sickle beta-zero thalassemia is the fourth type of sickle cell disease. It also involves the beta globin gene. It has similar symptoms to Hb SS anaemia. However, sometimes the symptoms of beta zero thalassemia are more severe. It is associated with a poorer prognosis</w:t>
      </w:r>
    </w:p>
    <w:p w14:paraId="2D4B89A4" w14:textId="77777777" w:rsidR="002A2803" w:rsidRDefault="002A2803" w:rsidP="005D36E1">
      <w:pPr>
        <w:rPr>
          <w:lang w:val="en-GB"/>
        </w:rPr>
      </w:pPr>
    </w:p>
    <w:p w14:paraId="3C977818" w14:textId="0856D0BD" w:rsidR="002A2803" w:rsidRDefault="0070477A" w:rsidP="0070477A">
      <w:pPr>
        <w:pStyle w:val="Ttulo3"/>
        <w:rPr>
          <w:lang w:val="en-GB"/>
        </w:rPr>
      </w:pPr>
      <w:bookmarkStart w:id="7" w:name="_Toc135398913"/>
      <w:r w:rsidRPr="0070477A">
        <w:rPr>
          <w:lang w:val="en-GB"/>
        </w:rPr>
        <w:t>2.3. Other haemoglobinopathy; specif</w:t>
      </w:r>
      <w:r>
        <w:rPr>
          <w:lang w:val="en-GB"/>
        </w:rPr>
        <w:t>y</w:t>
      </w:r>
      <w:bookmarkEnd w:id="7"/>
    </w:p>
    <w:p w14:paraId="059289B4" w14:textId="2416B4BF" w:rsidR="0070477A" w:rsidRPr="0070477A" w:rsidRDefault="0070477A" w:rsidP="0070477A">
      <w:pPr>
        <w:rPr>
          <w:lang w:val="en-GB"/>
        </w:rPr>
      </w:pPr>
      <w:r w:rsidRPr="0070477A">
        <w:rPr>
          <w:lang w:val="en-GB"/>
        </w:rPr>
        <w:t>Choose this answer option if the haemoglobinopathy the patient was diagnosed with is not listed in the table, describe the diagnosis in the textbox in English</w:t>
      </w:r>
      <w:r>
        <w:rPr>
          <w:lang w:val="en-GB"/>
        </w:rPr>
        <w:t>.</w:t>
      </w:r>
    </w:p>
    <w:p w14:paraId="51364E7B" w14:textId="77777777" w:rsidR="002A2803" w:rsidRDefault="002A2803" w:rsidP="005D36E1">
      <w:pPr>
        <w:rPr>
          <w:lang w:val="en-GB"/>
        </w:rPr>
      </w:pPr>
    </w:p>
    <w:p w14:paraId="27EB8668" w14:textId="77777777" w:rsidR="002A2803" w:rsidRDefault="002A2803" w:rsidP="005D36E1">
      <w:pPr>
        <w:rPr>
          <w:lang w:val="en-GB"/>
        </w:rPr>
      </w:pPr>
    </w:p>
    <w:p w14:paraId="5B526D8B" w14:textId="77777777" w:rsidR="002A2803" w:rsidRDefault="002A2803" w:rsidP="005D36E1">
      <w:pPr>
        <w:rPr>
          <w:lang w:val="en-GB"/>
        </w:rPr>
      </w:pPr>
    </w:p>
    <w:p w14:paraId="59B624C1" w14:textId="77777777" w:rsidR="002A2803" w:rsidRDefault="002A2803" w:rsidP="005D36E1">
      <w:pPr>
        <w:rPr>
          <w:lang w:val="en-GB"/>
        </w:rPr>
      </w:pPr>
    </w:p>
    <w:p w14:paraId="73AA9ADC" w14:textId="77777777" w:rsidR="002A2803" w:rsidRDefault="002A2803" w:rsidP="005D36E1">
      <w:pPr>
        <w:rPr>
          <w:lang w:val="en-GB"/>
        </w:rPr>
      </w:pPr>
    </w:p>
    <w:p w14:paraId="74850A0C" w14:textId="77777777" w:rsidR="002A2803" w:rsidRDefault="002A2803" w:rsidP="005D36E1">
      <w:pPr>
        <w:rPr>
          <w:lang w:val="en-GB"/>
        </w:rPr>
      </w:pPr>
    </w:p>
    <w:p w14:paraId="4A73B526" w14:textId="77777777" w:rsidR="002A2803" w:rsidRDefault="002A2803" w:rsidP="005D36E1">
      <w:pPr>
        <w:rPr>
          <w:lang w:val="en-GB"/>
        </w:rPr>
      </w:pPr>
    </w:p>
    <w:p w14:paraId="1E0C86F8" w14:textId="77777777" w:rsidR="002A2803" w:rsidRDefault="002A2803" w:rsidP="005D36E1">
      <w:pPr>
        <w:rPr>
          <w:lang w:val="en-GB"/>
        </w:rPr>
      </w:pPr>
    </w:p>
    <w:p w14:paraId="366933D6" w14:textId="77777777" w:rsidR="002A2803" w:rsidRDefault="002A2803" w:rsidP="005D36E1">
      <w:pPr>
        <w:rPr>
          <w:lang w:val="en-GB"/>
        </w:rPr>
      </w:pPr>
    </w:p>
    <w:p w14:paraId="1696644B" w14:textId="77777777" w:rsidR="002A2803" w:rsidRDefault="002A2803" w:rsidP="005D36E1">
      <w:pPr>
        <w:rPr>
          <w:lang w:val="en-GB"/>
        </w:rPr>
      </w:pPr>
    </w:p>
    <w:p w14:paraId="62DBA26D" w14:textId="77777777" w:rsidR="002A2803" w:rsidRDefault="002A2803" w:rsidP="005D36E1">
      <w:pPr>
        <w:rPr>
          <w:lang w:val="en-GB"/>
        </w:rPr>
      </w:pPr>
    </w:p>
    <w:p w14:paraId="6EC907D2" w14:textId="77777777" w:rsidR="002A2803" w:rsidRDefault="002A2803" w:rsidP="005D36E1">
      <w:pPr>
        <w:rPr>
          <w:lang w:val="en-GB"/>
        </w:rPr>
      </w:pPr>
    </w:p>
    <w:p w14:paraId="2FDCEFC4" w14:textId="77777777" w:rsidR="002A2803" w:rsidRDefault="002A2803" w:rsidP="005D36E1">
      <w:pPr>
        <w:rPr>
          <w:lang w:val="en-GB"/>
        </w:rPr>
      </w:pPr>
    </w:p>
    <w:p w14:paraId="4063EC8E" w14:textId="77777777" w:rsidR="002A2803" w:rsidRDefault="002A2803" w:rsidP="005D36E1">
      <w:pPr>
        <w:rPr>
          <w:lang w:val="en-GB"/>
        </w:rPr>
      </w:pPr>
    </w:p>
    <w:p w14:paraId="6F8F4AF7" w14:textId="77777777" w:rsidR="002A2803" w:rsidRDefault="002A2803" w:rsidP="005D36E1">
      <w:pPr>
        <w:rPr>
          <w:lang w:val="en-GB"/>
        </w:rPr>
      </w:pPr>
    </w:p>
    <w:sectPr w:rsidR="002A2803" w:rsidSect="002F5A87">
      <w:headerReference w:type="even" r:id="rId8"/>
      <w:headerReference w:type="default" r:id="rId9"/>
      <w:footerReference w:type="even" r:id="rId10"/>
      <w:footerReference w:type="default" r:id="rId11"/>
      <w:headerReference w:type="first" r:id="rId12"/>
      <w:footerReference w:type="first" r:id="rId13"/>
      <w:pgSz w:w="11900" w:h="16840" w:code="9"/>
      <w:pgMar w:top="1440" w:right="1440"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E13930" w14:textId="77777777" w:rsidR="0031067B" w:rsidRDefault="0031067B" w:rsidP="005975F1">
      <w:r>
        <w:separator/>
      </w:r>
    </w:p>
  </w:endnote>
  <w:endnote w:type="continuationSeparator" w:id="0">
    <w:p w14:paraId="6EBE0C06" w14:textId="77777777" w:rsidR="0031067B" w:rsidRDefault="0031067B" w:rsidP="00597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1495994012"/>
      <w:docPartObj>
        <w:docPartGallery w:val="Page Numbers (Bottom of Page)"/>
        <w:docPartUnique/>
      </w:docPartObj>
    </w:sdtPr>
    <w:sdtEndPr>
      <w:rPr>
        <w:rStyle w:val="Nmerodepgina"/>
      </w:rPr>
    </w:sdtEndPr>
    <w:sdtContent>
      <w:p w14:paraId="522E9D33" w14:textId="3B41E54B" w:rsidR="0029606C" w:rsidRDefault="0029606C" w:rsidP="005323B2">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2F5A87">
          <w:rPr>
            <w:rStyle w:val="Nmerodepgina"/>
            <w:noProof/>
          </w:rPr>
          <w:t>2</w:t>
        </w:r>
        <w:r>
          <w:rPr>
            <w:rStyle w:val="Nmerodepgina"/>
          </w:rPr>
          <w:fldChar w:fldCharType="end"/>
        </w:r>
      </w:p>
    </w:sdtContent>
  </w:sdt>
  <w:p w14:paraId="61517CA6" w14:textId="77777777" w:rsidR="0029606C" w:rsidRDefault="0029606C" w:rsidP="0029606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Fonts w:ascii="Arial" w:hAnsi="Arial" w:cs="Arial"/>
        <w:sz w:val="15"/>
        <w:szCs w:val="15"/>
      </w:rPr>
      <w:id w:val="1037785932"/>
      <w:docPartObj>
        <w:docPartGallery w:val="Page Numbers (Bottom of Page)"/>
        <w:docPartUnique/>
      </w:docPartObj>
    </w:sdtPr>
    <w:sdtEndPr>
      <w:rPr>
        <w:rStyle w:val="Nmerodepgina"/>
      </w:rPr>
    </w:sdtEndPr>
    <w:sdtContent>
      <w:p w14:paraId="2B951551" w14:textId="77777777" w:rsidR="0029606C" w:rsidRPr="002F5A87" w:rsidRDefault="0029606C" w:rsidP="0029606C">
        <w:pPr>
          <w:pStyle w:val="Piedepgina"/>
          <w:framePr w:h="944" w:hRule="exact" w:wrap="none" w:vAnchor="text" w:hAnchor="margin" w:xAlign="right" w:y="-656"/>
          <w:rPr>
            <w:rStyle w:val="Nmerodepgina"/>
            <w:rFonts w:ascii="Arial" w:hAnsi="Arial" w:cs="Arial"/>
            <w:sz w:val="15"/>
            <w:szCs w:val="15"/>
            <w:lang w:val="en-GB"/>
          </w:rPr>
        </w:pPr>
        <w:r w:rsidRPr="0029606C">
          <w:rPr>
            <w:rStyle w:val="Nmerodepgina"/>
            <w:rFonts w:ascii="Arial" w:hAnsi="Arial" w:cs="Arial"/>
            <w:sz w:val="15"/>
            <w:szCs w:val="15"/>
          </w:rPr>
          <w:fldChar w:fldCharType="begin"/>
        </w:r>
        <w:r w:rsidRPr="00D9245A">
          <w:rPr>
            <w:rStyle w:val="Nmerodepgina"/>
            <w:rFonts w:ascii="Arial" w:hAnsi="Arial" w:cs="Arial"/>
            <w:sz w:val="15"/>
            <w:szCs w:val="15"/>
            <w:lang w:val="en-GB"/>
          </w:rPr>
          <w:instrText xml:space="preserve"> PAGE </w:instrText>
        </w:r>
        <w:r w:rsidRPr="0029606C">
          <w:rPr>
            <w:rStyle w:val="Nmerodepgina"/>
            <w:rFonts w:ascii="Arial" w:hAnsi="Arial" w:cs="Arial"/>
            <w:sz w:val="15"/>
            <w:szCs w:val="15"/>
          </w:rPr>
          <w:fldChar w:fldCharType="separate"/>
        </w:r>
        <w:r w:rsidRPr="00D9245A">
          <w:rPr>
            <w:rStyle w:val="Nmerodepgina"/>
            <w:rFonts w:ascii="Arial" w:hAnsi="Arial" w:cs="Arial"/>
            <w:noProof/>
            <w:sz w:val="15"/>
            <w:szCs w:val="15"/>
            <w:lang w:val="en-GB"/>
          </w:rPr>
          <w:t>1</w:t>
        </w:r>
        <w:r w:rsidRPr="0029606C">
          <w:rPr>
            <w:rStyle w:val="Nmerodepgina"/>
            <w:rFonts w:ascii="Arial" w:hAnsi="Arial" w:cs="Arial"/>
            <w:sz w:val="15"/>
            <w:szCs w:val="15"/>
          </w:rPr>
          <w:fldChar w:fldCharType="end"/>
        </w:r>
      </w:p>
    </w:sdtContent>
  </w:sdt>
  <w:p w14:paraId="115F8372" w14:textId="5D3497C6" w:rsidR="004F7F1E" w:rsidRPr="002F5A87" w:rsidRDefault="004F7F1E" w:rsidP="00D711C9">
    <w:pPr>
      <w:pStyle w:val="Piedepgina"/>
      <w:spacing w:after="360" w:line="240" w:lineRule="auto"/>
      <w:jc w:val="both"/>
      <w:rPr>
        <w:rFonts w:ascii="Arial" w:hAnsi="Arial" w:cs="Arial"/>
        <w:i/>
        <w:iCs/>
        <w:color w:val="000000"/>
        <w:sz w:val="16"/>
        <w:szCs w:val="16"/>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D4200" w14:textId="50ED1643" w:rsidR="00FD1041" w:rsidRPr="002F5A87" w:rsidRDefault="00FD1041" w:rsidP="00EB06C2">
    <w:pPr>
      <w:pStyle w:val="Piedepgina"/>
      <w:spacing w:after="360" w:line="240" w:lineRule="auto"/>
      <w:ind w:left="3544" w:right="-170"/>
      <w:jc w:val="both"/>
      <w:rPr>
        <w:rFonts w:ascii="Arial" w:hAnsi="Arial" w:cs="Arial"/>
        <w:i/>
        <w:iCs/>
        <w:color w:val="000000"/>
        <w:sz w:val="16"/>
        <w:szCs w:val="16"/>
        <w:lang w:val="en-GB"/>
      </w:rPr>
    </w:pPr>
    <w:r>
      <w:rPr>
        <w:noProof/>
        <w:lang w:val="en-GB"/>
      </w:rPr>
      <w:drawing>
        <wp:anchor distT="0" distB="0" distL="114300" distR="114300" simplePos="0" relativeHeight="251656192" behindDoc="0" locked="0" layoutInCell="1" allowOverlap="1" wp14:anchorId="6BBF7C3B" wp14:editId="07047D62">
          <wp:simplePos x="0" y="0"/>
          <wp:positionH relativeFrom="margin">
            <wp:posOffset>-31750</wp:posOffset>
          </wp:positionH>
          <wp:positionV relativeFrom="paragraph">
            <wp:posOffset>101691</wp:posOffset>
          </wp:positionV>
          <wp:extent cx="2224408" cy="496222"/>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EU.png"/>
                  <pic:cNvPicPr/>
                </pic:nvPicPr>
                <pic:blipFill>
                  <a:blip r:embed="rId1">
                    <a:extLst>
                      <a:ext uri="{28A0092B-C50C-407E-A947-70E740481C1C}">
                        <a14:useLocalDpi xmlns:a14="http://schemas.microsoft.com/office/drawing/2010/main" val="0"/>
                      </a:ext>
                    </a:extLst>
                  </a:blip>
                  <a:stretch>
                    <a:fillRect/>
                  </a:stretch>
                </pic:blipFill>
                <pic:spPr>
                  <a:xfrm>
                    <a:off x="0" y="0"/>
                    <a:ext cx="2224408" cy="496222"/>
                  </a:xfrm>
                  <a:prstGeom prst="rect">
                    <a:avLst/>
                  </a:prstGeom>
                </pic:spPr>
              </pic:pic>
            </a:graphicData>
          </a:graphic>
          <wp14:sizeRelH relativeFrom="margin">
            <wp14:pctWidth>0</wp14:pctWidth>
          </wp14:sizeRelH>
          <wp14:sizeRelV relativeFrom="margin">
            <wp14:pctHeight>0</wp14:pctHeight>
          </wp14:sizeRelV>
        </wp:anchor>
      </w:drawing>
    </w:r>
    <w:r w:rsidR="00864F40">
      <w:rPr>
        <w:rFonts w:ascii="Arial" w:hAnsi="Arial" w:cs="Arial"/>
        <w:i/>
        <w:iCs/>
        <w:color w:val="000000"/>
        <w:sz w:val="16"/>
        <w:szCs w:val="16"/>
        <w:lang w:val="en-GB"/>
      </w:rPr>
      <w:t>Co-f</w:t>
    </w:r>
    <w:r w:rsidRPr="00FD1041">
      <w:rPr>
        <w:rFonts w:ascii="Arial" w:hAnsi="Arial" w:cs="Arial"/>
        <w:i/>
        <w:iCs/>
        <w:color w:val="000000"/>
        <w:sz w:val="16"/>
        <w:szCs w:val="16"/>
        <w:lang w:val="en-GB"/>
      </w:rPr>
      <w:t>unded by the European Union. Views and opinions expressed are however those of the author(s) only and do not necessarily reflect those of the European Union or European Health and Digital Executive Agency (HADEA). Neither the European Union nor the granting authority can be held responsible for them.</w:t>
    </w:r>
    <w:r w:rsidR="002F5A87">
      <w:rPr>
        <w:rFonts w:ascii="Arial" w:hAnsi="Arial" w:cs="Arial"/>
        <w:i/>
        <w:iCs/>
        <w:color w:val="000000"/>
        <w:sz w:val="16"/>
        <w:szCs w:val="16"/>
        <w:lang w:val="en-GB"/>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241AD6" w14:textId="77777777" w:rsidR="0031067B" w:rsidRDefault="0031067B" w:rsidP="005975F1">
      <w:r>
        <w:separator/>
      </w:r>
    </w:p>
  </w:footnote>
  <w:footnote w:type="continuationSeparator" w:id="0">
    <w:p w14:paraId="34A12F1E" w14:textId="77777777" w:rsidR="0031067B" w:rsidRDefault="0031067B" w:rsidP="005975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6DCC6" w14:textId="77777777" w:rsidR="004F7F1E" w:rsidRDefault="0031067B">
    <w:pPr>
      <w:pStyle w:val="Encabezado"/>
    </w:pPr>
    <w:r>
      <w:rPr>
        <w:noProof/>
      </w:rPr>
      <w:pict w14:anchorId="4251D9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36179" o:spid="_x0000_s2049" type="#_x0000_t75" alt="/Volumes/Sin título/My_Design/EBMT/2018/WP18/Template_study/fondo.pdf" style="position:absolute;margin-left:0;margin-top:0;width:595pt;height:842pt;z-index:-251657216;mso-wrap-edited:f;mso-width-percent:0;mso-height-percent:0;mso-position-horizontal:center;mso-position-horizontal-relative:margin;mso-position-vertical:center;mso-position-vertical-relative:margin;mso-width-percent:0;mso-height-percent:0" o:allowincell="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7C352" w14:textId="1B3E3ECC" w:rsidR="002F5A87" w:rsidRDefault="002F5A87" w:rsidP="002F5A87">
    <w:pPr>
      <w:pStyle w:val="Encabezado"/>
      <w:jc w:val="right"/>
    </w:pPr>
  </w:p>
  <w:p w14:paraId="53C1FA04" w14:textId="0F2C722D" w:rsidR="002F5A87" w:rsidRDefault="002F5A87" w:rsidP="00EF3A29">
    <w:pPr>
      <w:pStyle w:val="Encabezado"/>
      <w:spacing w:line="240" w:lineRule="auto"/>
      <w:jc w:val="right"/>
    </w:pPr>
    <w:r>
      <w:rPr>
        <w:noProof/>
        <w:color w:val="808080" w:themeColor="background1" w:themeShade="80"/>
      </w:rPr>
      <w:drawing>
        <wp:anchor distT="0" distB="0" distL="114300" distR="114300" simplePos="0" relativeHeight="251658240" behindDoc="1" locked="0" layoutInCell="1" allowOverlap="1" wp14:anchorId="6D9FE6AA" wp14:editId="22357753">
          <wp:simplePos x="0" y="0"/>
          <wp:positionH relativeFrom="margin">
            <wp:align>left</wp:align>
          </wp:positionH>
          <wp:positionV relativeFrom="paragraph">
            <wp:posOffset>29028</wp:posOffset>
          </wp:positionV>
          <wp:extent cx="2423795" cy="504825"/>
          <wp:effectExtent l="0" t="0" r="0" b="9525"/>
          <wp:wrapTight wrapText="bothSides">
            <wp:wrapPolygon edited="0">
              <wp:start x="2716" y="0"/>
              <wp:lineTo x="0" y="6521"/>
              <wp:lineTo x="0" y="19562"/>
              <wp:lineTo x="679" y="21192"/>
              <wp:lineTo x="3905" y="21192"/>
              <wp:lineTo x="15279" y="21192"/>
              <wp:lineTo x="21391" y="18747"/>
              <wp:lineTo x="21391" y="1630"/>
              <wp:lineTo x="5942" y="0"/>
              <wp:lineTo x="2716" y="0"/>
            </wp:wrapPolygon>
          </wp:wrapTight>
          <wp:docPr id="1609410296" name="Picture 1609410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3795" cy="5048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2DA3FC" w14:textId="1DFFEC9C" w:rsidR="002F5A87" w:rsidRPr="00516EB7" w:rsidRDefault="00516EB7" w:rsidP="00EF3A29">
    <w:pPr>
      <w:pStyle w:val="Encabezado"/>
      <w:spacing w:line="240" w:lineRule="auto"/>
      <w:jc w:val="right"/>
      <w:rPr>
        <w:sz w:val="18"/>
        <w:szCs w:val="18"/>
        <w:lang w:val="en-GB"/>
      </w:rPr>
    </w:pPr>
    <w:r w:rsidRPr="00516EB7">
      <w:rPr>
        <w:sz w:val="18"/>
        <w:szCs w:val="18"/>
        <w:lang w:val="en-GB"/>
      </w:rPr>
      <w:t>A Guide to the completion of the EBMT Diagnosis form:  DRAFT_Haemoglobinopathies_v0.6</w:t>
    </w:r>
  </w:p>
  <w:p w14:paraId="105465EA" w14:textId="77777777" w:rsidR="000D05A5" w:rsidRPr="00516EB7" w:rsidRDefault="000D05A5" w:rsidP="00EF3A29">
    <w:pPr>
      <w:pStyle w:val="Encabezado"/>
      <w:spacing w:line="240" w:lineRule="auto"/>
      <w:jc w:val="right"/>
      <w:rPr>
        <w:sz w:val="18"/>
        <w:szCs w:val="18"/>
        <w:lang w:val="en-GB"/>
      </w:rPr>
    </w:pPr>
  </w:p>
  <w:p w14:paraId="54ED3B8C" w14:textId="77777777" w:rsidR="00EF3A29" w:rsidRPr="00516EB7" w:rsidRDefault="00EF3A29" w:rsidP="00EF3A29">
    <w:pPr>
      <w:pStyle w:val="Encabezado"/>
      <w:spacing w:line="240" w:lineRule="auto"/>
      <w:jc w:val="right"/>
      <w:rPr>
        <w:sz w:val="18"/>
        <w:szCs w:val="18"/>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FDB03" w14:textId="21702474" w:rsidR="00FD1041" w:rsidRDefault="002F5A87">
    <w:pPr>
      <w:pStyle w:val="Encabezado"/>
    </w:pPr>
    <w:r>
      <w:rPr>
        <w:noProof/>
        <w:color w:val="808080" w:themeColor="background1" w:themeShade="80"/>
      </w:rPr>
      <w:drawing>
        <wp:anchor distT="0" distB="0" distL="114300" distR="114300" simplePos="0" relativeHeight="251657216" behindDoc="1" locked="0" layoutInCell="1" allowOverlap="1" wp14:anchorId="66333168" wp14:editId="6764442A">
          <wp:simplePos x="0" y="0"/>
          <wp:positionH relativeFrom="margin">
            <wp:align>left</wp:align>
          </wp:positionH>
          <wp:positionV relativeFrom="paragraph">
            <wp:posOffset>456963</wp:posOffset>
          </wp:positionV>
          <wp:extent cx="2423795" cy="504825"/>
          <wp:effectExtent l="0" t="0" r="0" b="9525"/>
          <wp:wrapTight wrapText="bothSides">
            <wp:wrapPolygon edited="0">
              <wp:start x="2716" y="0"/>
              <wp:lineTo x="0" y="6521"/>
              <wp:lineTo x="0" y="19562"/>
              <wp:lineTo x="679" y="21192"/>
              <wp:lineTo x="3905" y="21192"/>
              <wp:lineTo x="15279" y="21192"/>
              <wp:lineTo x="21391" y="18747"/>
              <wp:lineTo x="21391" y="1630"/>
              <wp:lineTo x="5942" y="0"/>
              <wp:lineTo x="2716" y="0"/>
            </wp:wrapPolygon>
          </wp:wrapTight>
          <wp:docPr id="3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3795" cy="5048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0149F"/>
    <w:multiLevelType w:val="hybridMultilevel"/>
    <w:tmpl w:val="825228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D7C7683"/>
    <w:multiLevelType w:val="hybridMultilevel"/>
    <w:tmpl w:val="8DAA3F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04408CC"/>
    <w:multiLevelType w:val="hybridMultilevel"/>
    <w:tmpl w:val="419A34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5F1"/>
    <w:rsid w:val="0008265F"/>
    <w:rsid w:val="000D05A5"/>
    <w:rsid w:val="00101C98"/>
    <w:rsid w:val="00112363"/>
    <w:rsid w:val="00117225"/>
    <w:rsid w:val="00190EC3"/>
    <w:rsid w:val="002012F6"/>
    <w:rsid w:val="00247F78"/>
    <w:rsid w:val="00260306"/>
    <w:rsid w:val="00262435"/>
    <w:rsid w:val="00270D30"/>
    <w:rsid w:val="0029606C"/>
    <w:rsid w:val="002A2803"/>
    <w:rsid w:val="002C5DA6"/>
    <w:rsid w:val="002C6D03"/>
    <w:rsid w:val="002D18DD"/>
    <w:rsid w:val="002F5A87"/>
    <w:rsid w:val="00303676"/>
    <w:rsid w:val="0031067B"/>
    <w:rsid w:val="00311FFB"/>
    <w:rsid w:val="00331CCC"/>
    <w:rsid w:val="00345B6C"/>
    <w:rsid w:val="003D2E9E"/>
    <w:rsid w:val="003D58EB"/>
    <w:rsid w:val="0040560B"/>
    <w:rsid w:val="00415D14"/>
    <w:rsid w:val="00484DDF"/>
    <w:rsid w:val="004A5182"/>
    <w:rsid w:val="004C1B08"/>
    <w:rsid w:val="004D6485"/>
    <w:rsid w:val="004F7F1E"/>
    <w:rsid w:val="005039F1"/>
    <w:rsid w:val="00516EB7"/>
    <w:rsid w:val="00521681"/>
    <w:rsid w:val="00535C06"/>
    <w:rsid w:val="00536BC8"/>
    <w:rsid w:val="00571480"/>
    <w:rsid w:val="005975F1"/>
    <w:rsid w:val="005A3496"/>
    <w:rsid w:val="005D36E1"/>
    <w:rsid w:val="006140E1"/>
    <w:rsid w:val="006163E8"/>
    <w:rsid w:val="006434D3"/>
    <w:rsid w:val="006B7875"/>
    <w:rsid w:val="006C4164"/>
    <w:rsid w:val="006C4DAF"/>
    <w:rsid w:val="0070477A"/>
    <w:rsid w:val="00757C19"/>
    <w:rsid w:val="00777C81"/>
    <w:rsid w:val="00791FE2"/>
    <w:rsid w:val="007A1C3D"/>
    <w:rsid w:val="0080230B"/>
    <w:rsid w:val="00843797"/>
    <w:rsid w:val="00864F40"/>
    <w:rsid w:val="0089031E"/>
    <w:rsid w:val="008B27B9"/>
    <w:rsid w:val="009364C1"/>
    <w:rsid w:val="00A025B8"/>
    <w:rsid w:val="00A06D3F"/>
    <w:rsid w:val="00A56F19"/>
    <w:rsid w:val="00A655EA"/>
    <w:rsid w:val="00A91EC9"/>
    <w:rsid w:val="00A95526"/>
    <w:rsid w:val="00A95F80"/>
    <w:rsid w:val="00AA387A"/>
    <w:rsid w:val="00AD493D"/>
    <w:rsid w:val="00B168CE"/>
    <w:rsid w:val="00B30358"/>
    <w:rsid w:val="00B66BF5"/>
    <w:rsid w:val="00B7045B"/>
    <w:rsid w:val="00BF1C9F"/>
    <w:rsid w:val="00C30824"/>
    <w:rsid w:val="00C4485C"/>
    <w:rsid w:val="00C45EA7"/>
    <w:rsid w:val="00C51538"/>
    <w:rsid w:val="00C8429B"/>
    <w:rsid w:val="00CA3A26"/>
    <w:rsid w:val="00CB29A9"/>
    <w:rsid w:val="00CD3B5E"/>
    <w:rsid w:val="00D217A9"/>
    <w:rsid w:val="00D36651"/>
    <w:rsid w:val="00D711C9"/>
    <w:rsid w:val="00D9245A"/>
    <w:rsid w:val="00DB00DF"/>
    <w:rsid w:val="00DD1CFB"/>
    <w:rsid w:val="00E00D4F"/>
    <w:rsid w:val="00EB06C2"/>
    <w:rsid w:val="00ED7E9F"/>
    <w:rsid w:val="00EF3A29"/>
    <w:rsid w:val="00F470A1"/>
    <w:rsid w:val="00F474F5"/>
    <w:rsid w:val="00F62B94"/>
    <w:rsid w:val="00F6374C"/>
    <w:rsid w:val="00FA03A2"/>
    <w:rsid w:val="00FA3518"/>
    <w:rsid w:val="00FD1041"/>
    <w:rsid w:val="00FF1F44"/>
    <w:rsid w:val="00FF7B4C"/>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5DC8CFF"/>
  <w15:chartTrackingRefBased/>
  <w15:docId w15:val="{7C83A329-99D8-6C48-B301-4224B10E0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4DDF"/>
    <w:pPr>
      <w:spacing w:before="120" w:after="120" w:line="360" w:lineRule="auto"/>
    </w:pPr>
    <w:rPr>
      <w:rFonts w:asciiTheme="minorBidi" w:hAnsiTheme="minorBidi"/>
      <w:sz w:val="21"/>
    </w:rPr>
  </w:style>
  <w:style w:type="paragraph" w:styleId="Ttulo1">
    <w:name w:val="heading 1"/>
    <w:basedOn w:val="Normal"/>
    <w:next w:val="Normal"/>
    <w:link w:val="Ttulo1Car"/>
    <w:autoRedefine/>
    <w:uiPriority w:val="9"/>
    <w:qFormat/>
    <w:rsid w:val="00101C98"/>
    <w:pPr>
      <w:keepNext/>
      <w:keepLines/>
      <w:spacing w:before="240"/>
      <w:outlineLvl w:val="0"/>
    </w:pPr>
    <w:rPr>
      <w:rFonts w:eastAsiaTheme="majorEastAsia" w:cstheme="majorBidi"/>
      <w:color w:val="3A4F92"/>
      <w:sz w:val="32"/>
      <w:szCs w:val="32"/>
    </w:rPr>
  </w:style>
  <w:style w:type="paragraph" w:styleId="Ttulo2">
    <w:name w:val="heading 2"/>
    <w:basedOn w:val="Normal"/>
    <w:next w:val="Normal"/>
    <w:link w:val="Ttulo2Car"/>
    <w:uiPriority w:val="9"/>
    <w:unhideWhenUsed/>
    <w:qFormat/>
    <w:rsid w:val="00101C98"/>
    <w:pPr>
      <w:keepNext/>
      <w:keepLines/>
      <w:spacing w:before="40"/>
      <w:outlineLvl w:val="1"/>
    </w:pPr>
    <w:rPr>
      <w:rFonts w:eastAsiaTheme="majorEastAsia" w:cstheme="majorBidi"/>
      <w:color w:val="3A4F92"/>
      <w:sz w:val="26"/>
      <w:szCs w:val="26"/>
    </w:rPr>
  </w:style>
  <w:style w:type="paragraph" w:styleId="Ttulo3">
    <w:name w:val="heading 3"/>
    <w:basedOn w:val="Normal"/>
    <w:next w:val="Normal"/>
    <w:link w:val="Ttulo3Car"/>
    <w:uiPriority w:val="9"/>
    <w:unhideWhenUsed/>
    <w:qFormat/>
    <w:rsid w:val="00101C98"/>
    <w:pPr>
      <w:keepNext/>
      <w:keepLines/>
      <w:spacing w:before="40" w:after="0"/>
      <w:outlineLvl w:val="2"/>
    </w:pPr>
    <w:rPr>
      <w:rFonts w:ascii="Arial" w:eastAsiaTheme="majorEastAsia" w:hAnsi="Arial" w:cstheme="majorBidi"/>
      <w:color w:val="000000" w:themeColor="text1"/>
      <w:sz w:val="24"/>
    </w:rPr>
  </w:style>
  <w:style w:type="paragraph" w:styleId="Ttulo4">
    <w:name w:val="heading 4"/>
    <w:basedOn w:val="Normal"/>
    <w:next w:val="Normal"/>
    <w:link w:val="Ttulo4Car"/>
    <w:uiPriority w:val="9"/>
    <w:unhideWhenUsed/>
    <w:qFormat/>
    <w:rsid w:val="0070477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75F1"/>
    <w:pPr>
      <w:tabs>
        <w:tab w:val="center" w:pos="4419"/>
        <w:tab w:val="right" w:pos="8838"/>
      </w:tabs>
    </w:pPr>
  </w:style>
  <w:style w:type="character" w:customStyle="1" w:styleId="EncabezadoCar">
    <w:name w:val="Encabezado Car"/>
    <w:basedOn w:val="Fuentedeprrafopredeter"/>
    <w:link w:val="Encabezado"/>
    <w:uiPriority w:val="99"/>
    <w:rsid w:val="005975F1"/>
  </w:style>
  <w:style w:type="paragraph" w:styleId="Piedepgina">
    <w:name w:val="footer"/>
    <w:basedOn w:val="Normal"/>
    <w:link w:val="PiedepginaCar"/>
    <w:uiPriority w:val="99"/>
    <w:unhideWhenUsed/>
    <w:rsid w:val="005975F1"/>
    <w:pPr>
      <w:tabs>
        <w:tab w:val="center" w:pos="4419"/>
        <w:tab w:val="right" w:pos="8838"/>
      </w:tabs>
    </w:pPr>
  </w:style>
  <w:style w:type="character" w:customStyle="1" w:styleId="PiedepginaCar">
    <w:name w:val="Pie de página Car"/>
    <w:basedOn w:val="Fuentedeprrafopredeter"/>
    <w:link w:val="Piedepgina"/>
    <w:uiPriority w:val="99"/>
    <w:rsid w:val="005975F1"/>
  </w:style>
  <w:style w:type="paragraph" w:styleId="Sinespaciado">
    <w:name w:val="No Spacing"/>
    <w:link w:val="SinespaciadoCar"/>
    <w:autoRedefine/>
    <w:uiPriority w:val="1"/>
    <w:qFormat/>
    <w:rsid w:val="00757C19"/>
    <w:rPr>
      <w:rFonts w:asciiTheme="minorBidi" w:hAnsiTheme="minorBidi"/>
      <w:sz w:val="21"/>
      <w:szCs w:val="22"/>
      <w:lang w:val="en-GB" w:eastAsia="en-US"/>
    </w:rPr>
  </w:style>
  <w:style w:type="character" w:customStyle="1" w:styleId="SinespaciadoCar">
    <w:name w:val="Sin espaciado Car"/>
    <w:basedOn w:val="Fuentedeprrafopredeter"/>
    <w:link w:val="Sinespaciado"/>
    <w:uiPriority w:val="1"/>
    <w:rsid w:val="00757C19"/>
    <w:rPr>
      <w:rFonts w:asciiTheme="minorBidi" w:hAnsiTheme="minorBidi"/>
      <w:sz w:val="21"/>
      <w:szCs w:val="22"/>
      <w:lang w:val="en-GB" w:eastAsia="en-US"/>
    </w:rPr>
  </w:style>
  <w:style w:type="character" w:styleId="Nmerodepgina">
    <w:name w:val="page number"/>
    <w:basedOn w:val="Fuentedeprrafopredeter"/>
    <w:uiPriority w:val="99"/>
    <w:semiHidden/>
    <w:unhideWhenUsed/>
    <w:rsid w:val="0029606C"/>
  </w:style>
  <w:style w:type="character" w:customStyle="1" w:styleId="Ttulo1Car">
    <w:name w:val="Título 1 Car"/>
    <w:basedOn w:val="Fuentedeprrafopredeter"/>
    <w:link w:val="Ttulo1"/>
    <w:uiPriority w:val="9"/>
    <w:rsid w:val="00101C98"/>
    <w:rPr>
      <w:rFonts w:asciiTheme="minorBidi" w:eastAsiaTheme="majorEastAsia" w:hAnsiTheme="minorBidi" w:cstheme="majorBidi"/>
      <w:color w:val="3A4F92"/>
      <w:sz w:val="32"/>
      <w:szCs w:val="32"/>
    </w:rPr>
  </w:style>
  <w:style w:type="paragraph" w:styleId="TtuloTDC">
    <w:name w:val="TOC Heading"/>
    <w:basedOn w:val="Ttulo1"/>
    <w:next w:val="Normal"/>
    <w:uiPriority w:val="39"/>
    <w:unhideWhenUsed/>
    <w:qFormat/>
    <w:rsid w:val="00E00D4F"/>
    <w:pPr>
      <w:spacing w:line="259" w:lineRule="auto"/>
      <w:outlineLvl w:val="9"/>
    </w:pPr>
    <w:rPr>
      <w:b/>
      <w:lang w:val="en-US" w:eastAsia="en-US"/>
    </w:rPr>
  </w:style>
  <w:style w:type="paragraph" w:styleId="TDC1">
    <w:name w:val="toc 1"/>
    <w:basedOn w:val="Normal"/>
    <w:next w:val="Normal"/>
    <w:autoRedefine/>
    <w:uiPriority w:val="39"/>
    <w:unhideWhenUsed/>
    <w:rsid w:val="00D9245A"/>
    <w:pPr>
      <w:tabs>
        <w:tab w:val="right" w:leader="dot" w:pos="9010"/>
      </w:tabs>
      <w:spacing w:after="100"/>
    </w:pPr>
    <w:rPr>
      <w:rFonts w:ascii="Arial" w:hAnsi="Arial"/>
      <w:noProof/>
      <w:lang w:val="en-GB"/>
    </w:rPr>
  </w:style>
  <w:style w:type="character" w:styleId="Hipervnculo">
    <w:name w:val="Hyperlink"/>
    <w:basedOn w:val="Fuentedeprrafopredeter"/>
    <w:uiPriority w:val="99"/>
    <w:unhideWhenUsed/>
    <w:rsid w:val="00E00D4F"/>
    <w:rPr>
      <w:color w:val="0563C1" w:themeColor="hyperlink"/>
      <w:u w:val="single"/>
    </w:rPr>
  </w:style>
  <w:style w:type="paragraph" w:styleId="Ttulo">
    <w:name w:val="Title"/>
    <w:basedOn w:val="Normal"/>
    <w:next w:val="Normal"/>
    <w:link w:val="TtuloCar"/>
    <w:uiPriority w:val="10"/>
    <w:qFormat/>
    <w:rsid w:val="00101C98"/>
    <w:pPr>
      <w:contextualSpacing/>
    </w:pPr>
    <w:rPr>
      <w:rFonts w:eastAsiaTheme="majorEastAsia" w:cstheme="majorBidi"/>
      <w:color w:val="3A4F92"/>
      <w:spacing w:val="-10"/>
      <w:kern w:val="28"/>
      <w:sz w:val="72"/>
      <w:szCs w:val="56"/>
    </w:rPr>
  </w:style>
  <w:style w:type="character" w:customStyle="1" w:styleId="TtuloCar">
    <w:name w:val="Título Car"/>
    <w:basedOn w:val="Fuentedeprrafopredeter"/>
    <w:link w:val="Ttulo"/>
    <w:uiPriority w:val="10"/>
    <w:rsid w:val="00101C98"/>
    <w:rPr>
      <w:rFonts w:asciiTheme="minorBidi" w:eastAsiaTheme="majorEastAsia" w:hAnsiTheme="minorBidi" w:cstheme="majorBidi"/>
      <w:color w:val="3A4F92"/>
      <w:spacing w:val="-10"/>
      <w:kern w:val="28"/>
      <w:sz w:val="72"/>
      <w:szCs w:val="56"/>
    </w:rPr>
  </w:style>
  <w:style w:type="character" w:customStyle="1" w:styleId="Ttulo2Car">
    <w:name w:val="Título 2 Car"/>
    <w:basedOn w:val="Fuentedeprrafopredeter"/>
    <w:link w:val="Ttulo2"/>
    <w:uiPriority w:val="9"/>
    <w:rsid w:val="00101C98"/>
    <w:rPr>
      <w:rFonts w:asciiTheme="minorBidi" w:eastAsiaTheme="majorEastAsia" w:hAnsiTheme="minorBidi" w:cstheme="majorBidi"/>
      <w:color w:val="3A4F92"/>
      <w:sz w:val="26"/>
      <w:szCs w:val="26"/>
    </w:rPr>
  </w:style>
  <w:style w:type="paragraph" w:styleId="Subttulo">
    <w:name w:val="Subtitle"/>
    <w:basedOn w:val="Normal"/>
    <w:next w:val="Normal"/>
    <w:link w:val="SubttuloCar"/>
    <w:uiPriority w:val="11"/>
    <w:qFormat/>
    <w:rsid w:val="002C5DA6"/>
    <w:pPr>
      <w:numPr>
        <w:ilvl w:val="1"/>
      </w:numPr>
      <w:spacing w:after="160"/>
    </w:pPr>
    <w:rPr>
      <w:color w:val="5A5A5A" w:themeColor="text1" w:themeTint="A5"/>
      <w:spacing w:val="15"/>
      <w:sz w:val="22"/>
      <w:szCs w:val="22"/>
    </w:rPr>
  </w:style>
  <w:style w:type="character" w:customStyle="1" w:styleId="SubttuloCar">
    <w:name w:val="Subtítulo Car"/>
    <w:basedOn w:val="Fuentedeprrafopredeter"/>
    <w:link w:val="Subttulo"/>
    <w:uiPriority w:val="11"/>
    <w:rsid w:val="002C5DA6"/>
    <w:rPr>
      <w:rFonts w:asciiTheme="minorBidi" w:hAnsiTheme="minorBidi"/>
      <w:color w:val="5A5A5A" w:themeColor="text1" w:themeTint="A5"/>
      <w:spacing w:val="15"/>
      <w:sz w:val="22"/>
      <w:szCs w:val="22"/>
    </w:rPr>
  </w:style>
  <w:style w:type="paragraph" w:styleId="Textodeglobo">
    <w:name w:val="Balloon Text"/>
    <w:basedOn w:val="Normal"/>
    <w:link w:val="TextodegloboCar"/>
    <w:uiPriority w:val="99"/>
    <w:semiHidden/>
    <w:unhideWhenUsed/>
    <w:rsid w:val="006434D3"/>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6434D3"/>
    <w:rPr>
      <w:rFonts w:ascii="Times New Roman" w:hAnsi="Times New Roman" w:cs="Times New Roman"/>
      <w:sz w:val="18"/>
      <w:szCs w:val="18"/>
    </w:rPr>
  </w:style>
  <w:style w:type="character" w:customStyle="1" w:styleId="Ttulo3Car">
    <w:name w:val="Título 3 Car"/>
    <w:basedOn w:val="Fuentedeprrafopredeter"/>
    <w:link w:val="Ttulo3"/>
    <w:uiPriority w:val="9"/>
    <w:rsid w:val="00101C98"/>
    <w:rPr>
      <w:rFonts w:ascii="Arial" w:eastAsiaTheme="majorEastAsia" w:hAnsi="Arial" w:cstheme="majorBidi"/>
      <w:color w:val="000000" w:themeColor="text1"/>
    </w:rPr>
  </w:style>
  <w:style w:type="paragraph" w:styleId="TDC2">
    <w:name w:val="toc 2"/>
    <w:basedOn w:val="Normal"/>
    <w:next w:val="Normal"/>
    <w:autoRedefine/>
    <w:uiPriority w:val="39"/>
    <w:unhideWhenUsed/>
    <w:rsid w:val="00101C98"/>
    <w:pPr>
      <w:spacing w:after="100"/>
      <w:ind w:left="210"/>
    </w:pPr>
  </w:style>
  <w:style w:type="paragraph" w:styleId="TDC3">
    <w:name w:val="toc 3"/>
    <w:basedOn w:val="Normal"/>
    <w:next w:val="Normal"/>
    <w:autoRedefine/>
    <w:uiPriority w:val="39"/>
    <w:unhideWhenUsed/>
    <w:rsid w:val="00101C98"/>
    <w:pPr>
      <w:spacing w:after="100"/>
      <w:ind w:left="420"/>
    </w:pPr>
  </w:style>
  <w:style w:type="paragraph" w:styleId="Prrafodelista">
    <w:name w:val="List Paragraph"/>
    <w:basedOn w:val="Normal"/>
    <w:uiPriority w:val="34"/>
    <w:qFormat/>
    <w:rsid w:val="009364C1"/>
    <w:pPr>
      <w:ind w:left="720"/>
      <w:contextualSpacing/>
    </w:pPr>
  </w:style>
  <w:style w:type="character" w:customStyle="1" w:styleId="Ttulo4Car">
    <w:name w:val="Título 4 Car"/>
    <w:basedOn w:val="Fuentedeprrafopredeter"/>
    <w:link w:val="Ttulo4"/>
    <w:uiPriority w:val="9"/>
    <w:rsid w:val="0070477A"/>
    <w:rPr>
      <w:rFonts w:asciiTheme="majorHAnsi" w:eastAsiaTheme="majorEastAsia" w:hAnsiTheme="majorHAnsi" w:cstheme="majorBidi"/>
      <w:i/>
      <w:iCs/>
      <w:color w:val="2F5496" w:themeColor="accent1" w:themeShade="BF"/>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FF792-A024-4603-8F5A-D71497436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729</Words>
  <Characters>4014</Characters>
  <Application>Microsoft Office Word</Application>
  <DocSecurity>0</DocSecurity>
  <Lines>33</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Lascurain Montero</dc:creator>
  <cp:keywords/>
  <dc:description/>
  <cp:lastModifiedBy>EBMT</cp:lastModifiedBy>
  <cp:revision>5</cp:revision>
  <cp:lastPrinted>2020-09-30T12:03:00Z</cp:lastPrinted>
  <dcterms:created xsi:type="dcterms:W3CDTF">2023-05-19T09:50:00Z</dcterms:created>
  <dcterms:modified xsi:type="dcterms:W3CDTF">2023-05-19T15:29:00Z</dcterms:modified>
</cp:coreProperties>
</file>