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360" w:line="259" w:lineRule="auto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Note d’information au patient pour le Registre de l’EBMT – Enfants de 6 à 11 ans</w:t>
      </w:r>
    </w:p>
    <w:p w:rsidR="00000000" w:rsidDel="00000000" w:rsidP="00000000" w:rsidRDefault="00000000" w:rsidRPr="00000000" w14:paraId="00000002">
      <w:pPr>
        <w:pBdr>
          <w:bottom w:color="000000" w:space="1" w:sz="6" w:val="single"/>
        </w:pBdr>
        <w:spacing w:after="160" w:before="120" w:line="259" w:lineRule="auto"/>
        <w:ind w:left="1440" w:hanging="14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spacing w:before="360" w:line="259" w:lineRule="auto"/>
        <w:ind w:left="357" w:hanging="357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De quoi s’agit-il 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4733537</wp:posOffset>
            </wp:positionH>
            <wp:positionV relativeFrom="paragraph">
              <wp:posOffset>166370</wp:posOffset>
            </wp:positionV>
            <wp:extent cx="997973" cy="1228725"/>
            <wp:effectExtent b="0" l="0" r="0" t="0"/>
            <wp:wrapSquare wrapText="bothSides" distB="0" distT="0" distL="114300" distR="114300"/>
            <wp:docPr id="1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973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souhaitons te demander la permission de collecter des informations sur toi et sur ta santé. D’autres médecins pourront utiliser ces informations pour mieux comprendre ta maladie et pour aider à choisir le meilleur traitement pour d'autres patients atteints de ta maladie. Tu peux décider toi-même si tu souhaites partager les informations te concernant.</w:t>
      </w:r>
    </w:p>
    <w:p w:rsidR="00000000" w:rsidDel="00000000" w:rsidP="00000000" w:rsidRDefault="00000000" w:rsidRPr="00000000" w14:paraId="00000005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spacing w:before="360" w:line="259" w:lineRule="auto"/>
        <w:ind w:left="357" w:hanging="357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Qu'est-ce qui se passera ?</w:t>
      </w:r>
    </w:p>
    <w:p w:rsidR="00000000" w:rsidDel="00000000" w:rsidP="00000000" w:rsidRDefault="00000000" w:rsidRPr="00000000" w14:paraId="00000007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toi, rien ne changera. Tu te rendras à l’hôpital pour les visites nécessaires à ton traitement. Au cours de ces visites, nous collecterons des informations à partir de ton dossier médical. </w:t>
      </w:r>
    </w:p>
    <w:p w:rsidR="00000000" w:rsidDel="00000000" w:rsidP="00000000" w:rsidRDefault="00000000" w:rsidRPr="00000000" w14:paraId="00000008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pacing w:before="360" w:line="259" w:lineRule="auto"/>
        <w:ind w:left="357" w:hanging="357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Quels sont les avantages et les inconvénients 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4803775</wp:posOffset>
            </wp:positionH>
            <wp:positionV relativeFrom="paragraph">
              <wp:posOffset>140335</wp:posOffset>
            </wp:positionV>
            <wp:extent cx="927735" cy="1181100"/>
            <wp:effectExtent b="0" l="0" r="0" t="0"/>
            <wp:wrapSquare wrapText="bothSides" distB="0" distT="0" distL="114300" distR="11430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81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n’y a aucun avantage pour toi. Cependant, le partage de tes informations aidera à améliorer les soins aux patients et les résultats de leur traitement. </w:t>
      </w:r>
    </w:p>
    <w:p w:rsidR="00000000" w:rsidDel="00000000" w:rsidP="00000000" w:rsidRDefault="00000000" w:rsidRPr="00000000" w14:paraId="0000000B">
      <w:pPr>
        <w:tabs>
          <w:tab w:val="left" w:pos="567"/>
        </w:tabs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 tu décides de ne pas partager tes informations, tu ne subiras aucun inconvénient. Tu recevras le même traitement et les mêmes soins que ceux que tu recevrais normalement. 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spacing w:before="360" w:line="259" w:lineRule="auto"/>
        <w:ind w:left="357" w:hanging="357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Important à savoir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partage de tes informations n’est pas obligatoire.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peux cesser de partager tes informations à tout moment, sans avoir à dire pourquoi.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 peux toujours poser des questions.</w:t>
      </w:r>
    </w:p>
    <w:p w:rsidR="00000000" w:rsidDel="00000000" w:rsidP="00000000" w:rsidRDefault="00000000" w:rsidRPr="00000000" w14:paraId="00000010">
      <w:pPr>
        <w:pStyle w:val="Heading1"/>
        <w:numPr>
          <w:ilvl w:val="0"/>
          <w:numId w:val="1"/>
        </w:numPr>
        <w:spacing w:before="360" w:line="259" w:lineRule="auto"/>
        <w:ind w:left="357" w:hanging="357"/>
        <w:jc w:val="both"/>
        <w:rPr>
          <w:rFonts w:ascii="Calibri" w:cs="Calibri" w:eastAsia="Calibri" w:hAnsi="Calibri"/>
          <w:b w:val="0"/>
          <w:color w:val="2e75b5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color w:val="2e75b5"/>
          <w:sz w:val="28"/>
          <w:szCs w:val="28"/>
          <w:rtl w:val="0"/>
        </w:rPr>
        <w:t xml:space="preserve">Si tu as des questions</w:t>
      </w:r>
    </w:p>
    <w:p w:rsidR="00000000" w:rsidDel="00000000" w:rsidP="00000000" w:rsidRDefault="00000000" w:rsidRPr="00000000" w14:paraId="00000011">
      <w:pPr>
        <w:spacing w:after="160" w:before="12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Tu peux poser toutes les questions que tu veux à tes parents. Ou bien tu peux poser tes questions, avec tes parents, au docteur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[insérer le nom].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Tu peux joindre le docteur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[insérer le nom]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 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[insérer les informations ; e-mail ou numéro de téléphone].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4407535</wp:posOffset>
            </wp:positionH>
            <wp:positionV relativeFrom="paragraph">
              <wp:posOffset>86360</wp:posOffset>
            </wp:positionV>
            <wp:extent cx="1323975" cy="1110696"/>
            <wp:effectExtent b="0" l="0" r="0" t="0"/>
            <wp:wrapSquare wrapText="bothSides" distB="0" distT="0" distL="114300" distR="114300"/>
            <wp:docPr id="1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06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tabs>
          <w:tab w:val="left" w:pos="3544"/>
        </w:tabs>
        <w:spacing w:after="60" w:before="60" w:line="259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360" w:line="259" w:lineRule="auto"/>
        <w:rPr>
          <w:rFonts w:ascii="Times New Roman" w:cs="Times New Roman" w:eastAsia="Times New Roman" w:hAnsi="Times New Roman"/>
          <w:b w:val="0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851" w:top="1702" w:left="1440" w:right="1440" w:header="708" w:footer="1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686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7769"/>
      <w:gridCol w:w="2917"/>
      <w:tblGridChange w:id="0">
        <w:tblGrid>
          <w:gridCol w:w="7769"/>
          <w:gridCol w:w="2917"/>
        </w:tblGrid>
      </w:tblGridChange>
    </w:tblGrid>
    <w:tr>
      <w:trPr>
        <w:cantSplit w:val="0"/>
        <w:trHeight w:val="98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CRD 153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Note d’information au patient pour le partage de données avec l'EBMT et les partenaires de collaboration de l'EBMT – Enfants de 6 à 11 ans – Original – FR - Belgique</w:t>
            <w:br w:type="textWrapping"/>
            <w:br w:type="textWrapping"/>
            <w:t xml:space="preserve">Version 1.0 8 juillet 2020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72232" cy="596985"/>
                <wp:effectExtent b="0" l="0" r="0" t="0"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232" cy="596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36" w:hRule="atLeast"/>
        <w:tblHeader w:val="0"/>
      </w:trPr>
      <w:tc>
        <w:tcPr>
          <w:gridSpan w:val="2"/>
          <w:tcBorders>
            <w:top w:color="000000" w:space="0" w:sz="0" w:val="nil"/>
            <w:left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17">
          <w:pPr>
            <w:pStyle w:val="Title"/>
            <w:spacing w:after="120" w:before="120" w:lineRule="auto"/>
            <w:rPr>
              <w:b w:val="0"/>
              <w:sz w:val="28"/>
              <w:szCs w:val="28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b w:val="0"/>
              <w:sz w:val="28"/>
              <w:szCs w:val="28"/>
              <w:rtl w:val="0"/>
            </w:rPr>
            <w:t xml:space="preserve">Formulaire d'assentiment pour le partage de données avec l'EBMT et les partenaires de collaboration de l'EBMT</w:t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039" w:hanging="420"/>
      </w:pPr>
      <w:rPr/>
    </w:lvl>
    <w:lvl w:ilvl="2">
      <w:start w:val="1"/>
      <w:numFmt w:val="decimal"/>
      <w:lvlText w:val="%1.%2.%3"/>
      <w:lvlJc w:val="left"/>
      <w:pPr>
        <w:ind w:left="1997" w:hanging="720"/>
      </w:pPr>
      <w:rPr/>
    </w:lvl>
    <w:lvl w:ilvl="3">
      <w:start w:val="1"/>
      <w:numFmt w:val="decimal"/>
      <w:lvlText w:val="%1.%2.%3.%4"/>
      <w:lvlJc w:val="left"/>
      <w:pPr>
        <w:ind w:left="1997" w:hanging="720"/>
      </w:pPr>
      <w:rPr/>
    </w:lvl>
    <w:lvl w:ilvl="4">
      <w:start w:val="1"/>
      <w:numFmt w:val="decimal"/>
      <w:lvlText w:val="%1.%2.%3.%4.%5"/>
      <w:lvlJc w:val="left"/>
      <w:pPr>
        <w:ind w:left="2357" w:hanging="1080"/>
      </w:pPr>
      <w:rPr/>
    </w:lvl>
    <w:lvl w:ilvl="5">
      <w:start w:val="1"/>
      <w:numFmt w:val="decimal"/>
      <w:lvlText w:val="%1.%2.%3.%4.%5.%6"/>
      <w:lvlJc w:val="left"/>
      <w:pPr>
        <w:ind w:left="2357" w:hanging="1080"/>
      </w:pPr>
      <w:rPr/>
    </w:lvl>
    <w:lvl w:ilvl="6">
      <w:start w:val="1"/>
      <w:numFmt w:val="decimal"/>
      <w:lvlText w:val="%1.%2.%3.%4.%5.%6.%7"/>
      <w:lvlJc w:val="left"/>
      <w:pPr>
        <w:ind w:left="2717" w:hanging="1440"/>
      </w:pPr>
      <w:rPr/>
    </w:lvl>
    <w:lvl w:ilvl="7">
      <w:start w:val="1"/>
      <w:numFmt w:val="decimal"/>
      <w:lvlText w:val="%1.%2.%3.%4.%5.%6.%7.%8"/>
      <w:lvlJc w:val="left"/>
      <w:pPr>
        <w:ind w:left="2717" w:hanging="1440"/>
      </w:pPr>
      <w:rPr/>
    </w:lvl>
    <w:lvl w:ilvl="8">
      <w:start w:val="1"/>
      <w:numFmt w:val="decimal"/>
      <w:lvlText w:val="%1.%2.%3.%4.%5.%6.%7.%8.%9"/>
      <w:lvlJc w:val="left"/>
      <w:pPr>
        <w:ind w:left="3077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CD2C3A"/>
    <w:pPr>
      <w:spacing w:after="200" w:line="276" w:lineRule="auto"/>
    </w:pPr>
    <w:rPr>
      <w:rFonts w:ascii="Times New Roman" w:hAnsi="Times New Roman"/>
      <w:sz w:val="24"/>
      <w:szCs w:val="22"/>
      <w:lang w:eastAsia="en-US" w:val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76835"/>
    <w:pPr>
      <w:keepNext w:val="1"/>
      <w:keepLines w:val="1"/>
      <w:spacing w:after="0" w:before="480"/>
      <w:outlineLvl w:val="0"/>
    </w:pPr>
    <w:rPr>
      <w:rFonts w:ascii="Cambria" w:eastAsia="Malgun Gothic" w:hAnsi="Cambria"/>
      <w:b w:val="1"/>
      <w:bCs w:val="1"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676835"/>
    <w:pPr>
      <w:keepNext w:val="1"/>
      <w:keepLines w:val="1"/>
      <w:spacing w:after="0" w:before="200"/>
      <w:outlineLvl w:val="1"/>
    </w:pPr>
    <w:rPr>
      <w:rFonts w:ascii="Cambria" w:eastAsia="Malgun Gothic" w:hAnsi="Cambria"/>
      <w:b w:val="1"/>
      <w:bCs w:val="1"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CD2C3A"/>
    <w:rPr>
      <w:rFonts w:ascii="Times New Roman" w:cs="Times New Roman" w:hAnsi="Times New Roman"/>
      <w:sz w:val="24"/>
    </w:rPr>
  </w:style>
  <w:style w:type="paragraph" w:styleId="ListParagraph">
    <w:name w:val="List Paragraph"/>
    <w:basedOn w:val="Normal"/>
    <w:uiPriority w:val="34"/>
    <w:qFormat w:val="1"/>
    <w:rsid w:val="00CD2C3A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rsid w:val="00CD2C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CD2C3A"/>
    <w:rPr>
      <w:rFonts w:ascii="Times New Roman" w:cs="Times New Roman" w:hAnsi="Times New Roman"/>
      <w:sz w:val="24"/>
    </w:rPr>
  </w:style>
  <w:style w:type="table" w:styleId="TableGrid">
    <w:name w:val="Table Grid"/>
    <w:basedOn w:val="TableNormal"/>
    <w:rsid w:val="00CD2C3A"/>
    <w:rPr>
      <w:rFonts w:eastAsia="Times New Roman"/>
      <w:lang w:eastAsia="ko-KR"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D2C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 w:val="en-US"/>
    </w:rPr>
  </w:style>
  <w:style w:type="character" w:styleId="Strong">
    <w:name w:val="Strong"/>
    <w:uiPriority w:val="22"/>
    <w:qFormat w:val="1"/>
    <w:rsid w:val="00CD2C3A"/>
    <w:rPr>
      <w:rFonts w:cs="Times New Roman"/>
      <w:b w:val="1"/>
      <w:bCs w:val="1"/>
    </w:rPr>
  </w:style>
  <w:style w:type="character" w:styleId="longtext" w:customStyle="1">
    <w:name w:val="long_text"/>
    <w:rsid w:val="00CD2C3A"/>
    <w:rPr>
      <w:rFonts w:cs="Times New Roman"/>
    </w:rPr>
  </w:style>
  <w:style w:type="paragraph" w:styleId="Buchstabenaufzhlung" w:customStyle="1">
    <w:name w:val="Buchstabenaufzählung"/>
    <w:basedOn w:val="Normal"/>
    <w:rsid w:val="00CD2C3A"/>
    <w:pPr>
      <w:keepNext w:val="1"/>
      <w:tabs>
        <w:tab w:val="num" w:pos="720"/>
      </w:tabs>
      <w:spacing w:after="120" w:line="360" w:lineRule="auto"/>
      <w:ind w:left="1304" w:hanging="453"/>
      <w:jc w:val="both"/>
    </w:pPr>
    <w:rPr>
      <w:b w:val="1"/>
      <w:kern w:val="28"/>
      <w:szCs w:val="24"/>
      <w:lang w:eastAsia="de-DE" w:val="de-DE"/>
    </w:rPr>
  </w:style>
  <w:style w:type="character" w:styleId="apple-converted-space" w:customStyle="1">
    <w:name w:val="apple-converted-space"/>
    <w:rsid w:val="00CD2C3A"/>
    <w:rPr>
      <w:rFonts w:cs="Times New Roman"/>
    </w:rPr>
  </w:style>
  <w:style w:type="character" w:styleId="CommentReference">
    <w:name w:val="annotation reference"/>
    <w:uiPriority w:val="99"/>
    <w:rsid w:val="00E171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71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locked w:val="1"/>
    <w:rsid w:val="00E1714F"/>
    <w:rPr>
      <w:rFonts w:ascii="Times New Roman" w:cs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 w:val="1"/>
    <w:rsid w:val="00E1714F"/>
    <w:rPr>
      <w:b w:val="1"/>
      <w:bCs w:val="1"/>
    </w:rPr>
  </w:style>
  <w:style w:type="character" w:styleId="CommentSubjectChar" w:customStyle="1">
    <w:name w:val="Comment Subject Char"/>
    <w:link w:val="CommentSubject"/>
    <w:semiHidden w:val="1"/>
    <w:locked w:val="1"/>
    <w:rsid w:val="00E1714F"/>
    <w:rPr>
      <w:rFonts w:ascii="Times New Roman" w:cs="Times New Roman" w:hAnsi="Times New Roman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semiHidden w:val="1"/>
    <w:rsid w:val="00E1714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semiHidden w:val="1"/>
    <w:locked w:val="1"/>
    <w:rsid w:val="00E1714F"/>
    <w:rPr>
      <w:rFonts w:ascii="Tahoma" w:cs="Tahoma" w:hAnsi="Tahoma"/>
      <w:sz w:val="16"/>
      <w:szCs w:val="16"/>
    </w:rPr>
  </w:style>
  <w:style w:type="paragraph" w:styleId="BodyText">
    <w:name w:val="Body Text"/>
    <w:basedOn w:val="Normal"/>
    <w:link w:val="BodyTextChar"/>
    <w:rsid w:val="00512B52"/>
    <w:pPr>
      <w:spacing w:after="0" w:line="240" w:lineRule="auto"/>
      <w:jc w:val="both"/>
    </w:pPr>
    <w:rPr>
      <w:rFonts w:ascii="Arial" w:cs="Arial" w:hAnsi="Arial"/>
      <w:szCs w:val="24"/>
      <w:lang w:val="en-US"/>
    </w:rPr>
  </w:style>
  <w:style w:type="character" w:styleId="BodyTextChar" w:customStyle="1">
    <w:name w:val="Body Text Char"/>
    <w:link w:val="BodyText"/>
    <w:locked w:val="1"/>
    <w:rsid w:val="00512B52"/>
    <w:rPr>
      <w:rFonts w:ascii="Arial" w:cs="Arial" w:hAnsi="Arial"/>
      <w:sz w:val="24"/>
      <w:szCs w:val="24"/>
      <w:lang w:eastAsia="x-none" w:val="en-US"/>
    </w:rPr>
  </w:style>
  <w:style w:type="paragraph" w:styleId="BodyText3">
    <w:name w:val="Body Text 3"/>
    <w:basedOn w:val="Normal"/>
    <w:link w:val="BodyText3Char"/>
    <w:rsid w:val="00512B52"/>
    <w:pPr>
      <w:spacing w:after="120" w:line="240" w:lineRule="auto"/>
    </w:pPr>
    <w:rPr>
      <w:rFonts w:ascii="Arial" w:cs="Arial" w:eastAsia="SimSun" w:hAnsi="Arial"/>
      <w:sz w:val="16"/>
      <w:szCs w:val="16"/>
      <w:lang w:eastAsia="zh-CN"/>
    </w:rPr>
  </w:style>
  <w:style w:type="character" w:styleId="BodyText3Char" w:customStyle="1">
    <w:name w:val="Body Text 3 Char"/>
    <w:link w:val="BodyText3"/>
    <w:locked w:val="1"/>
    <w:rsid w:val="00512B52"/>
    <w:rPr>
      <w:rFonts w:ascii="Arial" w:cs="Arial" w:eastAsia="SimSun" w:hAnsi="Arial"/>
      <w:sz w:val="16"/>
      <w:szCs w:val="16"/>
      <w:lang w:eastAsia="zh-CN" w:val="x-none"/>
    </w:rPr>
  </w:style>
  <w:style w:type="paragraph" w:styleId="Revision">
    <w:name w:val="Revision"/>
    <w:hidden w:val="1"/>
    <w:semiHidden w:val="1"/>
    <w:rsid w:val="0065553E"/>
    <w:rPr>
      <w:rFonts w:ascii="Times New Roman" w:hAnsi="Times New Roman"/>
      <w:sz w:val="24"/>
      <w:szCs w:val="22"/>
      <w:lang w:eastAsia="en-US" w:val="en-GB"/>
    </w:rPr>
  </w:style>
  <w:style w:type="character" w:styleId="Hyperlink">
    <w:name w:val="Hyperlink"/>
    <w:rsid w:val="00B605C1"/>
    <w:rPr>
      <w:rFonts w:cs="Times New Roman"/>
      <w:color w:val="0000ff"/>
      <w:u w:val="single"/>
    </w:rPr>
  </w:style>
  <w:style w:type="character" w:styleId="Heading1Char" w:customStyle="1">
    <w:name w:val="Heading 1 Char"/>
    <w:link w:val="Heading1"/>
    <w:uiPriority w:val="9"/>
    <w:locked w:val="1"/>
    <w:rsid w:val="00676835"/>
    <w:rPr>
      <w:rFonts w:ascii="Cambria" w:cs="Times New Roman" w:eastAsia="Malgun Gothic" w:hAnsi="Cambria"/>
      <w:b w:val="1"/>
      <w:bCs w:val="1"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locked w:val="1"/>
    <w:rsid w:val="00676835"/>
    <w:rPr>
      <w:rFonts w:ascii="Cambria" w:cs="Times New Roman" w:eastAsia="Malgun Gothic" w:hAnsi="Cambria"/>
      <w:b w:val="1"/>
      <w:bCs w:val="1"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AF4647"/>
    <w:pPr>
      <w:spacing w:after="100" w:afterAutospacing="1" w:before="100" w:beforeAutospacing="1" w:line="240" w:lineRule="auto"/>
    </w:pPr>
    <w:rPr>
      <w:rFonts w:eastAsia="Times New Roman"/>
      <w:szCs w:val="24"/>
      <w:lang w:eastAsia="en-GB"/>
    </w:rPr>
  </w:style>
  <w:style w:type="paragraph" w:styleId="indent" w:customStyle="1">
    <w:name w:val="indent"/>
    <w:basedOn w:val="Normal"/>
    <w:rsid w:val="00AF4647"/>
    <w:pPr>
      <w:spacing w:after="100" w:afterAutospacing="1" w:before="100" w:beforeAutospacing="1" w:line="240" w:lineRule="auto"/>
    </w:pPr>
    <w:rPr>
      <w:rFonts w:eastAsia="Times New Roman"/>
      <w:szCs w:val="24"/>
      <w:lang w:eastAsia="en-GB"/>
    </w:rPr>
  </w:style>
  <w:style w:type="character" w:styleId="bullet" w:customStyle="1">
    <w:name w:val="bullet"/>
    <w:rsid w:val="00AF4647"/>
  </w:style>
  <w:style w:type="paragraph" w:styleId="orange" w:customStyle="1">
    <w:name w:val="orange"/>
    <w:basedOn w:val="Normal"/>
    <w:rsid w:val="008971E5"/>
    <w:pPr>
      <w:spacing w:after="100" w:afterAutospacing="1" w:before="100" w:beforeAutospacing="1" w:line="240" w:lineRule="auto"/>
    </w:pPr>
    <w:rPr>
      <w:rFonts w:eastAsia="Times New Roman"/>
      <w:szCs w:val="24"/>
      <w:lang w:eastAsia="en-GB"/>
    </w:rPr>
  </w:style>
  <w:style w:type="character" w:styleId="UnresolvedMention1" w:customStyle="1">
    <w:name w:val="Unresolved Mention1"/>
    <w:uiPriority w:val="99"/>
    <w:semiHidden w:val="1"/>
    <w:unhideWhenUsed w:val="1"/>
    <w:rsid w:val="00336C08"/>
    <w:rPr>
      <w:color w:val="808080"/>
      <w:shd w:color="auto" w:fill="e6e6e6" w:val="clear"/>
    </w:rPr>
  </w:style>
  <w:style w:type="paragraph" w:styleId="Title">
    <w:name w:val="Title"/>
    <w:basedOn w:val="Normal"/>
    <w:link w:val="TitleChar"/>
    <w:qFormat w:val="1"/>
    <w:locked w:val="1"/>
    <w:rsid w:val="00FF78E5"/>
    <w:pPr>
      <w:spacing w:after="0" w:line="240" w:lineRule="auto"/>
      <w:jc w:val="center"/>
    </w:pPr>
    <w:rPr>
      <w:rFonts w:ascii="Arial" w:cs="Arial" w:eastAsia="Times New Roman" w:hAnsi="Arial"/>
      <w:b w:val="1"/>
      <w:bCs w:val="1"/>
      <w:szCs w:val="24"/>
      <w:lang w:eastAsia="es-ES"/>
    </w:rPr>
  </w:style>
  <w:style w:type="character" w:styleId="TitleChar" w:customStyle="1">
    <w:name w:val="Title Char"/>
    <w:basedOn w:val="DefaultParagraphFont"/>
    <w:link w:val="Title"/>
    <w:rsid w:val="00FF78E5"/>
    <w:rPr>
      <w:rFonts w:ascii="Arial" w:cs="Arial" w:eastAsia="Times New Roman" w:hAnsi="Arial"/>
      <w:b w:val="1"/>
      <w:bCs w:val="1"/>
      <w:sz w:val="24"/>
      <w:szCs w:val="24"/>
      <w:lang w:eastAsia="es-ES" w:val="en-GB"/>
    </w:rPr>
  </w:style>
  <w:style w:type="paragraph" w:styleId="NoSpacing">
    <w:name w:val="No Spacing"/>
    <w:uiPriority w:val="1"/>
    <w:qFormat w:val="1"/>
    <w:rsid w:val="0018371B"/>
    <w:rPr>
      <w:rFonts w:ascii="Times New Roman" w:hAnsi="Times New Roman"/>
      <w:sz w:val="24"/>
      <w:szCs w:val="22"/>
      <w:lang w:eastAsia="en-US" w:val="en-GB"/>
    </w:rPr>
  </w:style>
  <w:style w:type="character" w:styleId="Text1Char" w:customStyle="1">
    <w:name w:val="Text 1 Char"/>
    <w:link w:val="Text1"/>
    <w:locked w:val="1"/>
    <w:rsid w:val="00133C3B"/>
    <w:rPr>
      <w:color w:val="000000"/>
    </w:rPr>
  </w:style>
  <w:style w:type="paragraph" w:styleId="Text1" w:customStyle="1">
    <w:name w:val="Text 1"/>
    <w:basedOn w:val="Normal"/>
    <w:link w:val="Text1Char"/>
    <w:rsid w:val="00133C3B"/>
    <w:pPr>
      <w:spacing w:after="240" w:line="240" w:lineRule="auto"/>
    </w:pPr>
    <w:rPr>
      <w:rFonts w:ascii="Calibri" w:hAnsi="Calibri"/>
      <w:color w:val="000000"/>
      <w:sz w:val="20"/>
      <w:szCs w:val="20"/>
      <w:lang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xVUB8Av2ndAgWzPhzMBXKK2zQ==">AMUW2mWijPHEEOurN3UBxhra3dPqaV1SHoXy6RrhquUoY2SVfUImLrGMHQ2NY+iu9xVnOFrq2+ti4HpPtmC7dPPwISwivHifiVbgnff9S2/zS/BBzQwovm7ED3whTUQvj2VlaumsKB/z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2022-04-05T11:21:00Z</dcterms:created>
  <dc:creator>jsymons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0x0101001FC4156341320D49A7EEAF535C81EFBC</vt:lpwstr>
  </property>
  <property fmtid="{D5CDD505-2E9C-101B-9397-08002B2CF9AE}" pid="3" name="Order">
    <vt:r8>560900.0</vt:r8>
  </property>
  <property fmtid="{D5CDD505-2E9C-101B-9397-08002B2CF9AE}" pid="4" name="FileReference">
    <vt:lpwstr>29256440</vt:lpwstr>
  </property>
  <property fmtid="{D5CDD505-2E9C-101B-9397-08002B2CF9AE}" pid="5" name="dmDocType">
    <vt:lpwstr>DOCUMENT</vt:lpwstr>
  </property>
  <property fmtid="{D5CDD505-2E9C-101B-9397-08002B2CF9AE}" pid="6" name="dmClient">
    <vt:lpwstr>DEP</vt:lpwstr>
  </property>
  <property fmtid="{D5CDD505-2E9C-101B-9397-08002B2CF9AE}" pid="7" name="dmMatter">
    <vt:lpwstr>PG_MEOV</vt:lpwstr>
  </property>
  <property fmtid="{D5CDD505-2E9C-101B-9397-08002B2CF9AE}" pid="8" name="dmCaseName">
    <vt:lpwstr>Mededinging &amp; Overheid</vt:lpwstr>
  </property>
</Properties>
</file>